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A9CF9" w14:textId="77777777" w:rsidR="00A3736C" w:rsidRDefault="00723DBC" w:rsidP="00A3736C">
      <w:pPr>
        <w:pStyle w:val="ListParagraph"/>
        <w:jc w:val="center"/>
        <w:rPr>
          <w:rFonts w:ascii="Times New Roman" w:hAnsi="Times New Roman"/>
          <w:b/>
          <w:sz w:val="24"/>
          <w:szCs w:val="24"/>
        </w:rPr>
      </w:pPr>
      <w:r>
        <w:rPr>
          <w:rFonts w:ascii="Times New Roman" w:hAnsi="Times New Roman"/>
          <w:b/>
          <w:noProof/>
          <w:sz w:val="24"/>
          <w:szCs w:val="24"/>
        </w:rPr>
        <w:pict w14:anchorId="353C40A3">
          <v:shapetype id="_x0000_t202" coordsize="21600,21600" o:spt="202" path="m,l,21600r21600,l21600,xe">
            <v:stroke joinstyle="miter"/>
            <v:path gradientshapeok="t" o:connecttype="rect"/>
          </v:shapetype>
          <v:shape id="Text Box 2" o:spid="_x0000_s1026" type="#_x0000_t202" style="position:absolute;left:0;text-align:left;margin-left:408.7pt;margin-top:-57.25pt;width:115.25pt;height:26.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">
            <v:textbox>
              <w:txbxContent>
                <w:p w14:paraId="5AEE9B66" w14:textId="77777777" w:rsidR="00A3736C" w:rsidRPr="00653076" w:rsidRDefault="00A3736C" w:rsidP="00A3736C">
                  <w:pPr>
                    <w:jc w:val="center"/>
                    <w:rPr>
                      <w:rFonts w:ascii="Times New Roman" w:hAnsi="Times New Roman"/>
                      <w:b/>
                      <w:color w:val="FF0000"/>
                      <w:sz w:val="36"/>
                      <w:szCs w:val="36"/>
                    </w:rPr>
                  </w:pPr>
                  <w:r w:rsidRPr="00653076">
                    <w:rPr>
                      <w:rFonts w:ascii="Times New Roman" w:hAnsi="Times New Roman"/>
                      <w:b/>
                      <w:color w:val="FF0000"/>
                      <w:sz w:val="36"/>
                      <w:szCs w:val="36"/>
                    </w:rPr>
                    <w:t>ANNEX 1</w:t>
                  </w:r>
                </w:p>
              </w:txbxContent>
            </v:textbox>
          </v:shape>
        </w:pict>
      </w:r>
      <w:r w:rsidR="00A3736C">
        <w:rPr>
          <w:rFonts w:ascii="Times New Roman" w:hAnsi="Times New Roman"/>
          <w:b/>
          <w:sz w:val="24"/>
          <w:szCs w:val="24"/>
        </w:rPr>
        <w:t>QUESTIONAIRE FOR DISCUSSION ON PRINCIPLES AND EACH OF THE FOUR ELEMENTS OF THE 2011 PACKAGE</w:t>
      </w:r>
    </w:p>
    <w:p w14:paraId="58D4B2EE" w14:textId="77777777" w:rsidR="005B2B5E" w:rsidRPr="005B2B5E" w:rsidRDefault="005B2B5E" w:rsidP="005B2B5E">
      <w:pPr>
        <w:numPr>
          <w:ilvl w:val="0"/>
          <w:numId w:val="19"/>
        </w:numPr>
        <w:spacing w:after="0"/>
        <w:jc w:val="both"/>
        <w:rPr>
          <w:rFonts w:cstheme="minorHAnsi"/>
          <w:b/>
          <w:color w:val="0070C0"/>
        </w:rPr>
      </w:pPr>
      <w:proofErr w:type="gramStart"/>
      <w:r>
        <w:rPr>
          <w:rFonts w:cstheme="minorHAnsi"/>
          <w:b/>
          <w:color w:val="0070C0"/>
        </w:rPr>
        <w:t>with</w:t>
      </w:r>
      <w:proofErr w:type="gramEnd"/>
      <w:r>
        <w:rPr>
          <w:rFonts w:cstheme="minorHAnsi"/>
          <w:b/>
          <w:color w:val="0070C0"/>
        </w:rPr>
        <w:t xml:space="preserve"> c</w:t>
      </w:r>
      <w:r w:rsidRPr="005B2B5E">
        <w:rPr>
          <w:rFonts w:cstheme="minorHAnsi"/>
          <w:b/>
          <w:color w:val="0070C0"/>
        </w:rPr>
        <w:t xml:space="preserve">omments from the Secretariat of the Pacific Regional Environment </w:t>
      </w:r>
      <w:proofErr w:type="spellStart"/>
      <w:r w:rsidRPr="005B2B5E">
        <w:rPr>
          <w:rFonts w:cstheme="minorHAnsi"/>
          <w:b/>
          <w:color w:val="0070C0"/>
        </w:rPr>
        <w:t>Programme</w:t>
      </w:r>
      <w:proofErr w:type="spellEnd"/>
      <w:r>
        <w:rPr>
          <w:rFonts w:cstheme="minorHAnsi"/>
          <w:b/>
          <w:color w:val="0070C0"/>
        </w:rPr>
        <w:t xml:space="preserve"> (SPREP)</w:t>
      </w:r>
      <w:r w:rsidRPr="005B2B5E">
        <w:rPr>
          <w:rFonts w:cstheme="minorHAnsi"/>
          <w:b/>
          <w:color w:val="0070C0"/>
        </w:rPr>
        <w:t>, for use by our member states and their UN Missions.</w:t>
      </w:r>
    </w:p>
    <w:p w14:paraId="72E13052" w14:textId="77777777" w:rsidR="00A3736C" w:rsidRDefault="00A3736C" w:rsidP="00A3736C">
      <w:pPr>
        <w:autoSpaceDE w:val="0"/>
        <w:autoSpaceDN w:val="0"/>
        <w:adjustRightInd w:val="0"/>
        <w:spacing w:after="0"/>
        <w:jc w:val="both"/>
        <w:rPr>
          <w:rFonts w:ascii="Times New Roman" w:hAnsi="Times New Roman"/>
          <w:b/>
          <w:bCs/>
          <w:sz w:val="24"/>
          <w:szCs w:val="24"/>
        </w:rPr>
      </w:pPr>
    </w:p>
    <w:p w14:paraId="4407AE27" w14:textId="77777777" w:rsidR="00A3736C" w:rsidRPr="00A3736C" w:rsidRDefault="00A3736C" w:rsidP="00A3736C">
      <w:pPr>
        <w:autoSpaceDE w:val="0"/>
        <w:autoSpaceDN w:val="0"/>
        <w:adjustRightInd w:val="0"/>
        <w:spacing w:after="0"/>
        <w:jc w:val="both"/>
        <w:rPr>
          <w:rFonts w:ascii="Times New Roman" w:hAnsi="Times New Roman"/>
          <w:b/>
          <w:bCs/>
          <w:sz w:val="24"/>
          <w:szCs w:val="24"/>
          <w:u w:val="single"/>
        </w:rPr>
      </w:pPr>
      <w:r w:rsidRPr="00A3736C">
        <w:rPr>
          <w:rFonts w:ascii="Times New Roman" w:hAnsi="Times New Roman"/>
          <w:b/>
          <w:bCs/>
          <w:sz w:val="24"/>
          <w:szCs w:val="24"/>
          <w:u w:val="single"/>
        </w:rPr>
        <w:t xml:space="preserve">SCOPE </w:t>
      </w:r>
    </w:p>
    <w:p w14:paraId="75B0EB73" w14:textId="77777777" w:rsidR="00A3736C" w:rsidRPr="006B7C31" w:rsidRDefault="00A3736C" w:rsidP="00A3736C">
      <w:pPr>
        <w:autoSpaceDE w:val="0"/>
        <w:autoSpaceDN w:val="0"/>
        <w:adjustRightInd w:val="0"/>
        <w:spacing w:after="0"/>
        <w:jc w:val="both"/>
        <w:rPr>
          <w:rFonts w:ascii="Times New Roman" w:hAnsi="Times New Roman"/>
          <w:b/>
          <w:bCs/>
          <w:sz w:val="24"/>
          <w:szCs w:val="24"/>
        </w:rPr>
      </w:pPr>
    </w:p>
    <w:p w14:paraId="1F45A074" w14:textId="77777777" w:rsidR="00A3736C" w:rsidRPr="006B7C31" w:rsidRDefault="00A3736C" w:rsidP="00A3736C">
      <w:pPr>
        <w:autoSpaceDE w:val="0"/>
        <w:autoSpaceDN w:val="0"/>
        <w:adjustRightInd w:val="0"/>
        <w:spacing w:after="0"/>
        <w:jc w:val="both"/>
        <w:rPr>
          <w:rFonts w:ascii="Times New Roman" w:hAnsi="Times New Roman"/>
          <w:sz w:val="24"/>
          <w:szCs w:val="24"/>
        </w:rPr>
      </w:pPr>
      <w:r w:rsidRPr="006B7C31">
        <w:rPr>
          <w:rFonts w:ascii="Times New Roman" w:hAnsi="Times New Roman"/>
          <w:sz w:val="24"/>
          <w:szCs w:val="24"/>
        </w:rPr>
        <w:t xml:space="preserve">A new </w:t>
      </w:r>
      <w:r>
        <w:rPr>
          <w:rFonts w:ascii="Times New Roman" w:hAnsi="Times New Roman"/>
          <w:sz w:val="24"/>
          <w:szCs w:val="24"/>
        </w:rPr>
        <w:t xml:space="preserve">implementing agreement </w:t>
      </w:r>
      <w:r w:rsidRPr="006B7C31">
        <w:rPr>
          <w:rFonts w:ascii="Times New Roman" w:hAnsi="Times New Roman"/>
          <w:sz w:val="24"/>
          <w:szCs w:val="24"/>
        </w:rPr>
        <w:t>under UNCLOS should address the conservation and sustainable use of marine biodiversity of areas beyond national jurisdiction, including marine genetic resources, access including marine scientific research and benefit-sharing with necessary consideration of the issue of intellectual property rights, capacity building and the transfer of marine technology. There is an array of existing agreements and conventions dealing with different species of marine resources, so a review of existing treaties and agreements will have to be</w:t>
      </w:r>
      <w:r>
        <w:rPr>
          <w:rFonts w:ascii="Times New Roman" w:hAnsi="Times New Roman"/>
          <w:sz w:val="24"/>
          <w:szCs w:val="24"/>
        </w:rPr>
        <w:t xml:space="preserve"> </w:t>
      </w:r>
      <w:r w:rsidRPr="006B7C31">
        <w:rPr>
          <w:rFonts w:ascii="Times New Roman" w:hAnsi="Times New Roman"/>
          <w:sz w:val="24"/>
          <w:szCs w:val="24"/>
        </w:rPr>
        <w:t>undertaken.</w:t>
      </w:r>
    </w:p>
    <w:p w14:paraId="4D29376A" w14:textId="77777777" w:rsidR="00A3736C" w:rsidRPr="006B7C31" w:rsidRDefault="00A3736C" w:rsidP="00A3736C">
      <w:pPr>
        <w:autoSpaceDE w:val="0"/>
        <w:autoSpaceDN w:val="0"/>
        <w:adjustRightInd w:val="0"/>
        <w:spacing w:after="0"/>
        <w:jc w:val="both"/>
        <w:rPr>
          <w:rFonts w:ascii="Times New Roman" w:hAnsi="Times New Roman"/>
          <w:b/>
          <w:bCs/>
          <w:sz w:val="24"/>
          <w:szCs w:val="24"/>
        </w:rPr>
      </w:pPr>
    </w:p>
    <w:p w14:paraId="413FBCF7" w14:textId="77777777" w:rsidR="00A3736C" w:rsidRPr="00A3736C" w:rsidRDefault="00A3736C" w:rsidP="00A3736C">
      <w:pPr>
        <w:autoSpaceDE w:val="0"/>
        <w:autoSpaceDN w:val="0"/>
        <w:adjustRightInd w:val="0"/>
        <w:spacing w:after="0"/>
        <w:jc w:val="both"/>
        <w:rPr>
          <w:rFonts w:ascii="Times New Roman" w:hAnsi="Times New Roman"/>
          <w:b/>
          <w:bCs/>
          <w:sz w:val="24"/>
          <w:szCs w:val="24"/>
          <w:u w:val="single"/>
        </w:rPr>
      </w:pPr>
      <w:r w:rsidRPr="00A3736C">
        <w:rPr>
          <w:rFonts w:ascii="Times New Roman" w:hAnsi="Times New Roman"/>
          <w:b/>
          <w:bCs/>
          <w:sz w:val="24"/>
          <w:szCs w:val="24"/>
          <w:u w:val="single"/>
        </w:rPr>
        <w:t>PARAMETERS</w:t>
      </w:r>
    </w:p>
    <w:p w14:paraId="4541394E" w14:textId="77777777" w:rsidR="00A3736C" w:rsidRPr="006B7C31" w:rsidRDefault="00A3736C" w:rsidP="00A3736C">
      <w:pPr>
        <w:autoSpaceDE w:val="0"/>
        <w:autoSpaceDN w:val="0"/>
        <w:adjustRightInd w:val="0"/>
        <w:spacing w:after="0"/>
        <w:jc w:val="both"/>
        <w:rPr>
          <w:rFonts w:ascii="Times New Roman" w:hAnsi="Times New Roman"/>
          <w:b/>
          <w:bCs/>
          <w:sz w:val="24"/>
          <w:szCs w:val="24"/>
        </w:rPr>
      </w:pPr>
    </w:p>
    <w:p w14:paraId="72403C8D" w14:textId="77777777" w:rsidR="00A3736C" w:rsidRPr="006B7C31" w:rsidRDefault="00A3736C" w:rsidP="00A3736C">
      <w:pPr>
        <w:autoSpaceDE w:val="0"/>
        <w:autoSpaceDN w:val="0"/>
        <w:adjustRightInd w:val="0"/>
        <w:spacing w:after="0"/>
        <w:jc w:val="both"/>
        <w:rPr>
          <w:rFonts w:ascii="Times New Roman" w:hAnsi="Times New Roman"/>
          <w:sz w:val="24"/>
          <w:szCs w:val="24"/>
        </w:rPr>
      </w:pPr>
      <w:r w:rsidRPr="006B7C31">
        <w:rPr>
          <w:rFonts w:ascii="Times New Roman" w:hAnsi="Times New Roman"/>
          <w:sz w:val="24"/>
          <w:szCs w:val="24"/>
        </w:rPr>
        <w:t>A multilateral instrument should aim at implementing the relevant principles of UNCLOS and of General Assembly Resolution 2749 (XXV). Such an agreement will have to be negotiated following the parameter</w:t>
      </w:r>
      <w:r>
        <w:rPr>
          <w:rFonts w:ascii="Times New Roman" w:hAnsi="Times New Roman"/>
          <w:sz w:val="24"/>
          <w:szCs w:val="24"/>
        </w:rPr>
        <w:t>s</w:t>
      </w:r>
      <w:r w:rsidRPr="006B7C31">
        <w:rPr>
          <w:rFonts w:ascii="Times New Roman" w:hAnsi="Times New Roman"/>
          <w:sz w:val="24"/>
          <w:szCs w:val="24"/>
        </w:rPr>
        <w:t xml:space="preserve"> of UNCLOS </w:t>
      </w:r>
      <w:r>
        <w:rPr>
          <w:rFonts w:ascii="Times New Roman" w:hAnsi="Times New Roman"/>
          <w:sz w:val="24"/>
          <w:szCs w:val="24"/>
        </w:rPr>
        <w:t xml:space="preserve">i.e. </w:t>
      </w:r>
      <w:r w:rsidRPr="006B7C31">
        <w:rPr>
          <w:rFonts w:ascii="Times New Roman" w:hAnsi="Times New Roman"/>
          <w:sz w:val="24"/>
          <w:szCs w:val="24"/>
        </w:rPr>
        <w:t>as a package.</w:t>
      </w:r>
    </w:p>
    <w:p w14:paraId="255FD78C" w14:textId="77777777" w:rsidR="00A3736C" w:rsidRDefault="00A3736C" w:rsidP="00A3736C">
      <w:pPr>
        <w:autoSpaceDE w:val="0"/>
        <w:autoSpaceDN w:val="0"/>
        <w:adjustRightInd w:val="0"/>
        <w:spacing w:after="0" w:line="240" w:lineRule="auto"/>
        <w:rPr>
          <w:rFonts w:ascii="Times New Roman" w:hAnsi="Times New Roman"/>
          <w:b/>
          <w:sz w:val="24"/>
          <w:szCs w:val="24"/>
        </w:rPr>
      </w:pPr>
    </w:p>
    <w:p w14:paraId="68DCE61B" w14:textId="77777777" w:rsidR="00A3736C" w:rsidRDefault="00A3736C" w:rsidP="00A3736C">
      <w:pPr>
        <w:autoSpaceDE w:val="0"/>
        <w:autoSpaceDN w:val="0"/>
        <w:adjustRightInd w:val="0"/>
        <w:spacing w:after="0" w:line="240" w:lineRule="auto"/>
        <w:rPr>
          <w:rFonts w:ascii="Times New Roman" w:hAnsi="Times New Roman"/>
          <w:b/>
          <w:sz w:val="24"/>
          <w:szCs w:val="24"/>
        </w:rPr>
      </w:pPr>
    </w:p>
    <w:p w14:paraId="7D748840" w14:textId="77777777" w:rsidR="00A3736C" w:rsidRPr="00A3736C" w:rsidRDefault="00A3736C" w:rsidP="00A3736C">
      <w:pPr>
        <w:rPr>
          <w:rFonts w:ascii="Times New Roman" w:hAnsi="Times New Roman"/>
          <w:b/>
          <w:sz w:val="24"/>
          <w:szCs w:val="24"/>
          <w:u w:val="single"/>
        </w:rPr>
      </w:pPr>
      <w:r w:rsidRPr="00A3736C">
        <w:rPr>
          <w:rFonts w:ascii="Times New Roman" w:hAnsi="Times New Roman"/>
          <w:b/>
          <w:sz w:val="24"/>
          <w:szCs w:val="24"/>
          <w:u w:val="single"/>
        </w:rPr>
        <w:t>GENERAL PRINCIPLES</w:t>
      </w:r>
    </w:p>
    <w:p w14:paraId="7A9BF569" w14:textId="77777777" w:rsidR="00A3736C" w:rsidRPr="00653076" w:rsidRDefault="00A3736C" w:rsidP="00A3736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In terms of the relationship between the proposed implementing agreement and other instruments, </w:t>
      </w:r>
      <w:proofErr w:type="gramStart"/>
      <w:r>
        <w:rPr>
          <w:rFonts w:ascii="Times New Roman" w:eastAsia="Times New Roman" w:hAnsi="Times New Roman"/>
          <w:sz w:val="24"/>
          <w:szCs w:val="24"/>
        </w:rPr>
        <w:t>m</w:t>
      </w:r>
      <w:r w:rsidRPr="00653076">
        <w:rPr>
          <w:rFonts w:ascii="Times New Roman" w:eastAsia="Times New Roman" w:hAnsi="Times New Roman"/>
          <w:sz w:val="24"/>
          <w:szCs w:val="24"/>
        </w:rPr>
        <w:t>any</w:t>
      </w:r>
      <w:r>
        <w:rPr>
          <w:rFonts w:ascii="Times New Roman" w:eastAsia="Times New Roman" w:hAnsi="Times New Roman"/>
          <w:sz w:val="24"/>
          <w:szCs w:val="24"/>
        </w:rPr>
        <w:t xml:space="preserve"> view</w:t>
      </w:r>
      <w:proofErr w:type="gramEnd"/>
      <w:r w:rsidRPr="00653076">
        <w:rPr>
          <w:rFonts w:ascii="Times New Roman" w:eastAsia="Times New Roman" w:hAnsi="Times New Roman"/>
          <w:sz w:val="24"/>
          <w:szCs w:val="24"/>
        </w:rPr>
        <w:t xml:space="preserve"> that a new instrument should complement, rather than undermine, duplicate or change existing instruments, and should enhance cooperation and coordination in that regard and facilitate coherence. </w:t>
      </w:r>
    </w:p>
    <w:p w14:paraId="4C22A837" w14:textId="77777777" w:rsidR="00A3736C" w:rsidRDefault="00A3736C" w:rsidP="00A3736C">
      <w:pPr>
        <w:spacing w:after="0"/>
        <w:ind w:left="450"/>
        <w:jc w:val="both"/>
        <w:rPr>
          <w:rFonts w:ascii="Times New Roman" w:hAnsi="Times New Roman"/>
          <w:sz w:val="24"/>
          <w:szCs w:val="24"/>
        </w:rPr>
      </w:pPr>
    </w:p>
    <w:p w14:paraId="689C358C" w14:textId="77777777" w:rsidR="00A3736C" w:rsidRDefault="00A3736C" w:rsidP="00A3736C">
      <w:pPr>
        <w:spacing w:after="0"/>
        <w:jc w:val="both"/>
        <w:rPr>
          <w:rFonts w:ascii="Times New Roman" w:hAnsi="Times New Roman"/>
          <w:sz w:val="24"/>
          <w:szCs w:val="24"/>
        </w:rPr>
      </w:pPr>
      <w:r>
        <w:rPr>
          <w:rFonts w:ascii="Times New Roman" w:hAnsi="Times New Roman"/>
          <w:sz w:val="24"/>
          <w:szCs w:val="24"/>
        </w:rPr>
        <w:t>In terms of the legal principles, we have provided some below. These currently are the most discussed principles but we may wish to add any further principles if necessary. Please note that we have attempted to define some of the principles to help kick-start the discussions:</w:t>
      </w:r>
    </w:p>
    <w:p w14:paraId="4BBF2775" w14:textId="77777777" w:rsidR="00A3736C" w:rsidRDefault="00A3736C" w:rsidP="00A3736C">
      <w:pPr>
        <w:spacing w:after="0"/>
        <w:jc w:val="both"/>
        <w:rPr>
          <w:rFonts w:ascii="Times New Roman" w:hAnsi="Times New Roman"/>
          <w:sz w:val="24"/>
          <w:szCs w:val="24"/>
        </w:rPr>
      </w:pPr>
    </w:p>
    <w:p w14:paraId="7F59870C" w14:textId="77777777" w:rsidR="00592E03" w:rsidRPr="005B2B5E" w:rsidRDefault="002A76C0" w:rsidP="00A3736C">
      <w:pPr>
        <w:spacing w:after="0"/>
        <w:jc w:val="both"/>
        <w:rPr>
          <w:rFonts w:cstheme="minorHAnsi"/>
          <w:b/>
          <w:color w:val="0070C0"/>
        </w:rPr>
      </w:pPr>
      <w:r>
        <w:rPr>
          <w:rFonts w:cstheme="minorHAnsi"/>
          <w:b/>
          <w:color w:val="0070C0"/>
        </w:rPr>
        <w:t>[</w:t>
      </w:r>
      <w:r w:rsidRPr="002A76C0">
        <w:rPr>
          <w:rFonts w:cstheme="minorHAnsi"/>
          <w:b/>
          <w:color w:val="0070C0"/>
          <w:u w:val="single"/>
        </w:rPr>
        <w:t>Still incomplete</w:t>
      </w:r>
      <w:r>
        <w:rPr>
          <w:rFonts w:cstheme="minorHAnsi"/>
          <w:b/>
          <w:color w:val="0070C0"/>
        </w:rPr>
        <w:t xml:space="preserve">] </w:t>
      </w:r>
      <w:r w:rsidR="00592E03" w:rsidRPr="005B2B5E">
        <w:rPr>
          <w:rFonts w:cstheme="minorHAnsi"/>
          <w:b/>
          <w:color w:val="0070C0"/>
        </w:rPr>
        <w:t xml:space="preserve">Comments in blue after each question are from the Secretariat of the Pacific Regional Environment </w:t>
      </w:r>
      <w:proofErr w:type="spellStart"/>
      <w:r w:rsidR="00592E03" w:rsidRPr="005B2B5E">
        <w:rPr>
          <w:rFonts w:cstheme="minorHAnsi"/>
          <w:b/>
          <w:color w:val="0070C0"/>
        </w:rPr>
        <w:t>Programme</w:t>
      </w:r>
      <w:proofErr w:type="spellEnd"/>
      <w:r w:rsidR="005B2B5E">
        <w:rPr>
          <w:rFonts w:cstheme="minorHAnsi"/>
          <w:b/>
          <w:color w:val="0070C0"/>
        </w:rPr>
        <w:t xml:space="preserve"> (SPREP)</w:t>
      </w:r>
      <w:r w:rsidR="00592E03" w:rsidRPr="005B2B5E">
        <w:rPr>
          <w:rFonts w:cstheme="minorHAnsi"/>
          <w:b/>
          <w:color w:val="0070C0"/>
        </w:rPr>
        <w:t>, for use by our member states and their UN Missions.</w:t>
      </w:r>
    </w:p>
    <w:p w14:paraId="289EC581" w14:textId="77777777" w:rsidR="00592E03" w:rsidRPr="000952BC" w:rsidRDefault="00592E03" w:rsidP="00A3736C">
      <w:pPr>
        <w:spacing w:after="0"/>
        <w:jc w:val="both"/>
        <w:rPr>
          <w:rFonts w:ascii="Times New Roman" w:hAnsi="Times New Roman"/>
          <w:sz w:val="24"/>
          <w:szCs w:val="24"/>
        </w:rPr>
      </w:pPr>
      <w:r>
        <w:rPr>
          <w:rFonts w:ascii="Times New Roman" w:hAnsi="Times New Roman"/>
          <w:sz w:val="24"/>
          <w:szCs w:val="24"/>
        </w:rPr>
        <w:t xml:space="preserve"> </w:t>
      </w:r>
    </w:p>
    <w:p w14:paraId="6E0BC04D" w14:textId="77777777" w:rsidR="00A3736C" w:rsidRPr="006B7C31" w:rsidRDefault="00A3736C" w:rsidP="00A3736C">
      <w:pPr>
        <w:pStyle w:val="ListParagraph"/>
        <w:numPr>
          <w:ilvl w:val="0"/>
          <w:numId w:val="4"/>
        </w:numPr>
        <w:spacing w:after="0"/>
        <w:ind w:left="360"/>
        <w:jc w:val="both"/>
        <w:rPr>
          <w:rFonts w:ascii="Times New Roman" w:hAnsi="Times New Roman"/>
          <w:sz w:val="24"/>
          <w:szCs w:val="24"/>
        </w:rPr>
      </w:pPr>
      <w:r w:rsidRPr="006B7C31">
        <w:rPr>
          <w:rFonts w:ascii="Times New Roman" w:hAnsi="Times New Roman"/>
          <w:sz w:val="24"/>
          <w:szCs w:val="24"/>
        </w:rPr>
        <w:t>Precautionary approach</w:t>
      </w:r>
      <w:r>
        <w:rPr>
          <w:rFonts w:ascii="Times New Roman" w:hAnsi="Times New Roman"/>
          <w:sz w:val="24"/>
          <w:szCs w:val="24"/>
        </w:rPr>
        <w:t>?</w:t>
      </w:r>
    </w:p>
    <w:p w14:paraId="53DD2D07" w14:textId="77777777" w:rsidR="00A3736C" w:rsidRPr="00803DC1" w:rsidRDefault="00B86994" w:rsidP="00A3736C">
      <w:pPr>
        <w:pStyle w:val="ListParagraph"/>
        <w:spacing w:after="0"/>
        <w:ind w:left="360"/>
        <w:jc w:val="both"/>
        <w:rPr>
          <w:rFonts w:cstheme="minorHAnsi"/>
          <w:color w:val="0070C0"/>
        </w:rPr>
      </w:pPr>
      <w:r w:rsidRPr="00803DC1">
        <w:rPr>
          <w:rFonts w:cstheme="minorHAnsi"/>
          <w:color w:val="0070C0"/>
        </w:rPr>
        <w:t>Yes</w:t>
      </w:r>
      <w:r w:rsidR="009777DE">
        <w:rPr>
          <w:rFonts w:cstheme="minorHAnsi"/>
          <w:color w:val="0070C0"/>
        </w:rPr>
        <w:t>, a particularly important principle for maintaining biodiversity in high seas areas, where there is limited bio-physical information and very limited capacity to enforce regulations for sustainable use.</w:t>
      </w:r>
    </w:p>
    <w:p w14:paraId="6715447A" w14:textId="77777777" w:rsidR="00A3736C" w:rsidRPr="006B7C31" w:rsidRDefault="00A3736C" w:rsidP="00A3736C">
      <w:pPr>
        <w:pStyle w:val="ListParagraph"/>
        <w:numPr>
          <w:ilvl w:val="0"/>
          <w:numId w:val="4"/>
        </w:numPr>
        <w:spacing w:after="0"/>
        <w:ind w:left="360"/>
        <w:jc w:val="both"/>
        <w:rPr>
          <w:rFonts w:ascii="Times New Roman" w:hAnsi="Times New Roman"/>
          <w:sz w:val="24"/>
          <w:szCs w:val="24"/>
        </w:rPr>
      </w:pPr>
      <w:r w:rsidRPr="006B7C31">
        <w:rPr>
          <w:rFonts w:ascii="Times New Roman" w:hAnsi="Times New Roman"/>
          <w:sz w:val="24"/>
          <w:szCs w:val="24"/>
        </w:rPr>
        <w:t xml:space="preserve">Science based approach or decision-making </w:t>
      </w:r>
      <w:r>
        <w:rPr>
          <w:rFonts w:ascii="Times New Roman" w:hAnsi="Times New Roman"/>
          <w:sz w:val="24"/>
          <w:szCs w:val="24"/>
        </w:rPr>
        <w:t>based on best available science?</w:t>
      </w:r>
    </w:p>
    <w:p w14:paraId="35F0DB7B" w14:textId="77777777" w:rsidR="00A3736C" w:rsidRPr="00803DC1" w:rsidRDefault="009777DE" w:rsidP="00A3736C">
      <w:pPr>
        <w:pStyle w:val="ListParagraph"/>
        <w:spacing w:after="0"/>
        <w:ind w:left="360"/>
        <w:jc w:val="both"/>
        <w:rPr>
          <w:rFonts w:cstheme="minorHAnsi"/>
          <w:color w:val="0070C0"/>
        </w:rPr>
      </w:pPr>
      <w:r>
        <w:rPr>
          <w:rFonts w:cstheme="minorHAnsi"/>
          <w:color w:val="0070C0"/>
        </w:rPr>
        <w:lastRenderedPageBreak/>
        <w:t>I</w:t>
      </w:r>
      <w:r w:rsidR="00B86994" w:rsidRPr="00803DC1">
        <w:rPr>
          <w:rFonts w:cstheme="minorHAnsi"/>
          <w:color w:val="0070C0"/>
        </w:rPr>
        <w:t>f there isn't conclusive science, decisions should be made on a combination of the best available science and the precautionary approach.  Perhaps someone has a better insight into this?</w:t>
      </w:r>
    </w:p>
    <w:p w14:paraId="7420CB62" w14:textId="77777777" w:rsidR="00A3736C" w:rsidRPr="006B7C31" w:rsidRDefault="00A3736C" w:rsidP="00A3736C">
      <w:pPr>
        <w:pStyle w:val="ListParagraph"/>
        <w:numPr>
          <w:ilvl w:val="0"/>
          <w:numId w:val="4"/>
        </w:numPr>
        <w:spacing w:after="0"/>
        <w:ind w:left="360"/>
        <w:jc w:val="both"/>
        <w:rPr>
          <w:rFonts w:ascii="Times New Roman" w:hAnsi="Times New Roman"/>
          <w:sz w:val="24"/>
          <w:szCs w:val="24"/>
        </w:rPr>
      </w:pPr>
      <w:r w:rsidRPr="006B7C31">
        <w:rPr>
          <w:rFonts w:ascii="Times New Roman" w:hAnsi="Times New Roman"/>
          <w:sz w:val="24"/>
          <w:szCs w:val="24"/>
        </w:rPr>
        <w:t>Ecosystem approach</w:t>
      </w:r>
      <w:r>
        <w:rPr>
          <w:rFonts w:ascii="Times New Roman" w:hAnsi="Times New Roman"/>
          <w:sz w:val="24"/>
          <w:szCs w:val="24"/>
        </w:rPr>
        <w:t>?</w:t>
      </w:r>
    </w:p>
    <w:p w14:paraId="2927564E" w14:textId="77777777" w:rsidR="00A3736C" w:rsidRPr="00803DC1" w:rsidRDefault="00B86994" w:rsidP="00A3736C">
      <w:pPr>
        <w:pStyle w:val="ListParagraph"/>
        <w:spacing w:after="0"/>
        <w:ind w:left="360"/>
        <w:jc w:val="both"/>
        <w:rPr>
          <w:rFonts w:cstheme="minorHAnsi"/>
          <w:color w:val="0070C0"/>
        </w:rPr>
      </w:pPr>
      <w:r w:rsidRPr="00803DC1">
        <w:rPr>
          <w:rFonts w:cstheme="minorHAnsi"/>
          <w:color w:val="0070C0"/>
        </w:rPr>
        <w:t>Yes</w:t>
      </w:r>
      <w:r w:rsidR="009777DE">
        <w:rPr>
          <w:rFonts w:cstheme="minorHAnsi"/>
          <w:color w:val="0070C0"/>
        </w:rPr>
        <w:t xml:space="preserve">, and it should be globally accepted by now that where the planet’s natural resources and ecological systems are concerned, an ecosystem approach should be adopted. </w:t>
      </w:r>
    </w:p>
    <w:p w14:paraId="6526B0CC" w14:textId="77777777" w:rsidR="00A3736C" w:rsidRPr="006B7C31" w:rsidRDefault="00A3736C" w:rsidP="00A3736C">
      <w:pPr>
        <w:pStyle w:val="ListParagraph"/>
        <w:numPr>
          <w:ilvl w:val="0"/>
          <w:numId w:val="4"/>
        </w:numPr>
        <w:spacing w:after="0"/>
        <w:ind w:left="360"/>
        <w:jc w:val="both"/>
        <w:rPr>
          <w:rFonts w:ascii="Times New Roman" w:hAnsi="Times New Roman"/>
          <w:sz w:val="24"/>
          <w:szCs w:val="24"/>
        </w:rPr>
      </w:pPr>
      <w:r w:rsidRPr="006B7C31">
        <w:rPr>
          <w:rFonts w:ascii="Times New Roman" w:hAnsi="Times New Roman"/>
          <w:sz w:val="24"/>
          <w:szCs w:val="24"/>
        </w:rPr>
        <w:t>Integrated approach</w:t>
      </w:r>
      <w:r>
        <w:rPr>
          <w:rFonts w:ascii="Times New Roman" w:hAnsi="Times New Roman"/>
          <w:sz w:val="24"/>
          <w:szCs w:val="24"/>
        </w:rPr>
        <w:t>?</w:t>
      </w:r>
    </w:p>
    <w:p w14:paraId="1859605F" w14:textId="77777777" w:rsidR="00A3736C" w:rsidRPr="00803DC1" w:rsidRDefault="00B86994" w:rsidP="00A3736C">
      <w:pPr>
        <w:pStyle w:val="ListParagraph"/>
        <w:spacing w:after="0"/>
        <w:ind w:left="360"/>
        <w:jc w:val="both"/>
        <w:rPr>
          <w:rFonts w:cstheme="minorHAnsi"/>
          <w:color w:val="0070C0"/>
        </w:rPr>
      </w:pPr>
      <w:r w:rsidRPr="00803DC1">
        <w:rPr>
          <w:rFonts w:cstheme="minorHAnsi"/>
          <w:color w:val="0070C0"/>
        </w:rPr>
        <w:t>Yes</w:t>
      </w:r>
      <w:r w:rsidR="009777DE">
        <w:rPr>
          <w:rFonts w:cstheme="minorHAnsi"/>
          <w:color w:val="0070C0"/>
        </w:rPr>
        <w:t>, for #3 above</w:t>
      </w:r>
      <w:r w:rsidRPr="00803DC1">
        <w:rPr>
          <w:rFonts w:cstheme="minorHAnsi"/>
          <w:color w:val="0070C0"/>
        </w:rPr>
        <w:t xml:space="preserve"> (</w:t>
      </w:r>
      <w:r w:rsidR="009777DE">
        <w:rPr>
          <w:rFonts w:cstheme="minorHAnsi"/>
          <w:color w:val="0070C0"/>
        </w:rPr>
        <w:t xml:space="preserve">Also </w:t>
      </w:r>
      <w:r w:rsidRPr="00803DC1">
        <w:rPr>
          <w:rFonts w:cstheme="minorHAnsi"/>
          <w:color w:val="0070C0"/>
        </w:rPr>
        <w:t xml:space="preserve">assuming this </w:t>
      </w:r>
      <w:r w:rsidR="009777DE">
        <w:rPr>
          <w:rFonts w:cstheme="minorHAnsi"/>
          <w:color w:val="0070C0"/>
        </w:rPr>
        <w:t>to mean</w:t>
      </w:r>
      <w:r w:rsidRPr="00803DC1">
        <w:rPr>
          <w:rFonts w:cstheme="minorHAnsi"/>
          <w:color w:val="0070C0"/>
        </w:rPr>
        <w:t xml:space="preserve"> that all aspects of the available science and risk assessment are considered)</w:t>
      </w:r>
      <w:r w:rsidR="00592E03">
        <w:rPr>
          <w:rFonts w:cstheme="minorHAnsi"/>
          <w:color w:val="0070C0"/>
        </w:rPr>
        <w:t>.</w:t>
      </w:r>
    </w:p>
    <w:p w14:paraId="37D2E352" w14:textId="77777777" w:rsidR="00A3736C" w:rsidRDefault="00A3736C" w:rsidP="00A3736C">
      <w:pPr>
        <w:pStyle w:val="ListParagraph"/>
        <w:numPr>
          <w:ilvl w:val="0"/>
          <w:numId w:val="4"/>
        </w:numPr>
        <w:spacing w:after="0"/>
        <w:ind w:left="360"/>
        <w:jc w:val="both"/>
        <w:rPr>
          <w:rFonts w:ascii="Times New Roman" w:hAnsi="Times New Roman"/>
          <w:sz w:val="24"/>
          <w:szCs w:val="24"/>
        </w:rPr>
      </w:pPr>
      <w:r w:rsidRPr="006B7C31">
        <w:rPr>
          <w:rFonts w:ascii="Times New Roman" w:hAnsi="Times New Roman"/>
          <w:sz w:val="24"/>
          <w:szCs w:val="24"/>
        </w:rPr>
        <w:t>Adaptive management</w:t>
      </w:r>
      <w:r>
        <w:rPr>
          <w:rFonts w:ascii="Times New Roman" w:hAnsi="Times New Roman"/>
          <w:sz w:val="24"/>
          <w:szCs w:val="24"/>
        </w:rPr>
        <w:t>?</w:t>
      </w:r>
    </w:p>
    <w:p w14:paraId="30678D38" w14:textId="77777777" w:rsidR="00B86994" w:rsidRPr="00803DC1" w:rsidRDefault="00B86994" w:rsidP="00B86994">
      <w:pPr>
        <w:pStyle w:val="ListParagraph"/>
        <w:spacing w:after="0"/>
        <w:ind w:left="360"/>
        <w:jc w:val="both"/>
        <w:rPr>
          <w:rFonts w:cstheme="minorHAnsi"/>
          <w:color w:val="0070C0"/>
        </w:rPr>
      </w:pPr>
      <w:r w:rsidRPr="00803DC1">
        <w:rPr>
          <w:rFonts w:cstheme="minorHAnsi"/>
          <w:color w:val="0070C0"/>
        </w:rPr>
        <w:t>Yes - if the activity is not ruled out by the Precautionary Approach. Adaptive management should not be the default position of allowing an inherently risky activity to take place on the grounds that it will be monitored and action will be taken adaptively if things go wrong.</w:t>
      </w:r>
    </w:p>
    <w:p w14:paraId="0FA15B50" w14:textId="77777777" w:rsidR="00B86994" w:rsidRPr="00803DC1" w:rsidRDefault="00B86994" w:rsidP="00B86994">
      <w:pPr>
        <w:pStyle w:val="ListParagraph"/>
        <w:spacing w:after="0"/>
        <w:ind w:left="360"/>
        <w:jc w:val="both"/>
        <w:rPr>
          <w:rFonts w:cstheme="minorHAnsi"/>
          <w:color w:val="0070C0"/>
        </w:rPr>
      </w:pPr>
    </w:p>
    <w:p w14:paraId="3C38C7DB" w14:textId="77777777" w:rsidR="00A3736C" w:rsidRPr="006B7C31" w:rsidRDefault="00A3736C" w:rsidP="00A3736C">
      <w:pPr>
        <w:pStyle w:val="ListParagraph"/>
        <w:numPr>
          <w:ilvl w:val="0"/>
          <w:numId w:val="4"/>
        </w:numPr>
        <w:spacing w:after="0"/>
        <w:ind w:left="360"/>
        <w:jc w:val="both"/>
        <w:rPr>
          <w:rFonts w:ascii="Times New Roman" w:hAnsi="Times New Roman"/>
          <w:sz w:val="24"/>
          <w:szCs w:val="24"/>
        </w:rPr>
      </w:pPr>
      <w:r w:rsidRPr="006B7C31">
        <w:rPr>
          <w:rFonts w:ascii="Times New Roman" w:hAnsi="Times New Roman"/>
          <w:sz w:val="24"/>
          <w:szCs w:val="24"/>
        </w:rPr>
        <w:t xml:space="preserve">Transparency and </w:t>
      </w:r>
      <w:r>
        <w:rPr>
          <w:rFonts w:ascii="Times New Roman" w:hAnsi="Times New Roman"/>
          <w:sz w:val="24"/>
          <w:szCs w:val="24"/>
        </w:rPr>
        <w:t>a</w:t>
      </w:r>
      <w:r w:rsidRPr="006B7C31">
        <w:rPr>
          <w:rFonts w:ascii="Times New Roman" w:hAnsi="Times New Roman"/>
          <w:sz w:val="24"/>
          <w:szCs w:val="24"/>
        </w:rPr>
        <w:t>ccountability, including the public availability of information</w:t>
      </w:r>
      <w:r>
        <w:rPr>
          <w:rFonts w:ascii="Times New Roman" w:hAnsi="Times New Roman"/>
          <w:sz w:val="24"/>
          <w:szCs w:val="24"/>
        </w:rPr>
        <w:t>?</w:t>
      </w:r>
    </w:p>
    <w:p w14:paraId="6957F473" w14:textId="77777777" w:rsidR="00A3736C" w:rsidRPr="00811F5B" w:rsidRDefault="00B86994" w:rsidP="00A3736C">
      <w:pPr>
        <w:pStyle w:val="ListParagraph"/>
        <w:spacing w:after="0"/>
        <w:ind w:left="360"/>
        <w:jc w:val="both"/>
        <w:rPr>
          <w:rFonts w:cstheme="minorHAnsi"/>
          <w:color w:val="0070C0"/>
        </w:rPr>
      </w:pPr>
      <w:r w:rsidRPr="00811F5B">
        <w:rPr>
          <w:rFonts w:cstheme="minorHAnsi"/>
          <w:color w:val="0070C0"/>
        </w:rPr>
        <w:t>Yes</w:t>
      </w:r>
      <w:r w:rsidR="001B5A73" w:rsidRPr="00811F5B">
        <w:rPr>
          <w:rFonts w:cstheme="minorHAnsi"/>
          <w:color w:val="0070C0"/>
        </w:rPr>
        <w:t xml:space="preserve">, </w:t>
      </w:r>
      <w:r w:rsidR="00592E03">
        <w:rPr>
          <w:rFonts w:cstheme="minorHAnsi"/>
          <w:color w:val="0070C0"/>
        </w:rPr>
        <w:t>u</w:t>
      </w:r>
      <w:r w:rsidR="001B5A73" w:rsidRPr="00811F5B">
        <w:rPr>
          <w:rFonts w:cstheme="minorHAnsi"/>
          <w:color w:val="0070C0"/>
        </w:rPr>
        <w:t>sing the CBD-ABS Clearing House Mechanism and involving GMR storage facilities, processing labs, trackable samples and genes, etc, etc</w:t>
      </w:r>
      <w:r w:rsidR="000E01C0" w:rsidRPr="00811F5B">
        <w:rPr>
          <w:rFonts w:cstheme="minorHAnsi"/>
          <w:color w:val="0070C0"/>
        </w:rPr>
        <w:t>.</w:t>
      </w:r>
    </w:p>
    <w:p w14:paraId="6E49BC16" w14:textId="77777777" w:rsidR="000E01C0" w:rsidRPr="00811F5B" w:rsidRDefault="000E01C0" w:rsidP="00811F5B">
      <w:pPr>
        <w:pStyle w:val="ListParagraph"/>
        <w:spacing w:after="0"/>
        <w:ind w:left="360"/>
        <w:jc w:val="both"/>
        <w:rPr>
          <w:rFonts w:cstheme="minorHAnsi"/>
          <w:color w:val="0070C0"/>
        </w:rPr>
      </w:pPr>
      <w:r w:rsidRPr="00811F5B">
        <w:rPr>
          <w:rFonts w:cstheme="minorHAnsi"/>
          <w:color w:val="0070C0"/>
        </w:rPr>
        <w:t xml:space="preserve">Any developments or activities that impact on or relate to issues of national interest should involve public engagement and consultation. </w:t>
      </w:r>
    </w:p>
    <w:p w14:paraId="1DC18FCE" w14:textId="77777777" w:rsidR="000E01C0" w:rsidRPr="00811F5B" w:rsidRDefault="000E01C0" w:rsidP="00A3736C">
      <w:pPr>
        <w:pStyle w:val="ListParagraph"/>
        <w:spacing w:after="0"/>
        <w:ind w:left="360"/>
        <w:jc w:val="both"/>
        <w:rPr>
          <w:rFonts w:cstheme="minorHAnsi"/>
          <w:color w:val="0070C0"/>
        </w:rPr>
      </w:pPr>
    </w:p>
    <w:p w14:paraId="25B69666" w14:textId="77777777" w:rsidR="00A3736C" w:rsidRPr="006B7C31" w:rsidRDefault="00A3736C" w:rsidP="00A3736C">
      <w:pPr>
        <w:pStyle w:val="ListParagraph"/>
        <w:numPr>
          <w:ilvl w:val="0"/>
          <w:numId w:val="4"/>
        </w:numPr>
        <w:spacing w:after="0"/>
        <w:ind w:left="360"/>
        <w:jc w:val="both"/>
        <w:rPr>
          <w:rFonts w:ascii="Times New Roman" w:hAnsi="Times New Roman"/>
          <w:sz w:val="24"/>
          <w:szCs w:val="24"/>
        </w:rPr>
      </w:pPr>
      <w:r>
        <w:rPr>
          <w:rFonts w:ascii="Times New Roman" w:hAnsi="Times New Roman"/>
          <w:sz w:val="24"/>
          <w:szCs w:val="24"/>
        </w:rPr>
        <w:t xml:space="preserve">International </w:t>
      </w:r>
      <w:r w:rsidRPr="006B7C31">
        <w:rPr>
          <w:rFonts w:ascii="Times New Roman" w:hAnsi="Times New Roman"/>
          <w:sz w:val="24"/>
          <w:szCs w:val="24"/>
        </w:rPr>
        <w:t>Cooperation</w:t>
      </w:r>
      <w:r>
        <w:rPr>
          <w:rFonts w:ascii="Times New Roman" w:hAnsi="Times New Roman"/>
          <w:sz w:val="24"/>
          <w:szCs w:val="24"/>
        </w:rPr>
        <w:t>?</w:t>
      </w:r>
    </w:p>
    <w:p w14:paraId="68B4823F" w14:textId="77777777" w:rsidR="00A3736C" w:rsidRPr="00803DC1" w:rsidRDefault="00B86994" w:rsidP="00A3736C">
      <w:pPr>
        <w:pStyle w:val="ListParagraph"/>
        <w:spacing w:after="0"/>
        <w:ind w:left="360"/>
        <w:jc w:val="both"/>
        <w:rPr>
          <w:rFonts w:cstheme="minorHAnsi"/>
          <w:color w:val="0070C0"/>
        </w:rPr>
      </w:pPr>
      <w:r w:rsidRPr="00803DC1">
        <w:rPr>
          <w:rFonts w:cstheme="minorHAnsi"/>
          <w:color w:val="0070C0"/>
        </w:rPr>
        <w:t>Needs to be teased out further, but in principle, yes.</w:t>
      </w:r>
    </w:p>
    <w:p w14:paraId="6FF597C1" w14:textId="77777777" w:rsidR="00A3736C" w:rsidRPr="006B7C31" w:rsidRDefault="00A3736C" w:rsidP="00A3736C">
      <w:pPr>
        <w:pStyle w:val="ListParagraph"/>
        <w:numPr>
          <w:ilvl w:val="0"/>
          <w:numId w:val="4"/>
        </w:numPr>
        <w:spacing w:after="0"/>
        <w:ind w:left="360"/>
        <w:jc w:val="both"/>
        <w:rPr>
          <w:rFonts w:ascii="Times New Roman" w:hAnsi="Times New Roman"/>
          <w:sz w:val="24"/>
          <w:szCs w:val="24"/>
        </w:rPr>
      </w:pPr>
      <w:r w:rsidRPr="006B7C31">
        <w:rPr>
          <w:rFonts w:ascii="Times New Roman" w:hAnsi="Times New Roman"/>
          <w:sz w:val="24"/>
          <w:szCs w:val="24"/>
        </w:rPr>
        <w:t>Common heritage of mankind</w:t>
      </w:r>
      <w:r>
        <w:rPr>
          <w:rFonts w:ascii="Times New Roman" w:hAnsi="Times New Roman"/>
          <w:sz w:val="24"/>
          <w:szCs w:val="24"/>
        </w:rPr>
        <w:t>?</w:t>
      </w:r>
    </w:p>
    <w:p w14:paraId="3BCBC465" w14:textId="77777777" w:rsidR="00A3736C" w:rsidRPr="00803DC1" w:rsidRDefault="00B86994" w:rsidP="00803DC1">
      <w:pPr>
        <w:pStyle w:val="ListParagraph"/>
        <w:spacing w:after="0"/>
        <w:ind w:left="360"/>
        <w:jc w:val="both"/>
        <w:rPr>
          <w:rFonts w:cstheme="minorHAnsi"/>
          <w:color w:val="0070C0"/>
        </w:rPr>
      </w:pPr>
      <w:r w:rsidRPr="00803DC1">
        <w:rPr>
          <w:rFonts w:cstheme="minorHAnsi"/>
          <w:color w:val="0070C0"/>
        </w:rPr>
        <w:t>Yes (although I can't imagine that this would really be up for debate)</w:t>
      </w:r>
    </w:p>
    <w:p w14:paraId="133A2525" w14:textId="77777777" w:rsidR="00A3736C" w:rsidRDefault="00A3736C" w:rsidP="00A3736C">
      <w:pPr>
        <w:pStyle w:val="ListParagraph"/>
        <w:numPr>
          <w:ilvl w:val="0"/>
          <w:numId w:val="4"/>
        </w:numPr>
        <w:spacing w:after="0"/>
        <w:ind w:left="360"/>
        <w:jc w:val="both"/>
        <w:rPr>
          <w:rFonts w:ascii="Times New Roman" w:hAnsi="Times New Roman"/>
          <w:sz w:val="24"/>
          <w:szCs w:val="24"/>
        </w:rPr>
      </w:pPr>
      <w:r w:rsidRPr="006B7C31">
        <w:rPr>
          <w:rFonts w:ascii="Times New Roman" w:hAnsi="Times New Roman"/>
          <w:sz w:val="24"/>
          <w:szCs w:val="24"/>
        </w:rPr>
        <w:t>Freedom of the high seas</w:t>
      </w:r>
      <w:r>
        <w:rPr>
          <w:rFonts w:ascii="Times New Roman" w:hAnsi="Times New Roman"/>
          <w:sz w:val="24"/>
          <w:szCs w:val="24"/>
        </w:rPr>
        <w:t>?</w:t>
      </w:r>
    </w:p>
    <w:p w14:paraId="38AFB6BD" w14:textId="77777777" w:rsidR="00A3736C" w:rsidRPr="00803DC1" w:rsidRDefault="00174C24" w:rsidP="00A3736C">
      <w:pPr>
        <w:pStyle w:val="ListParagraph"/>
        <w:spacing w:after="0"/>
        <w:ind w:left="360"/>
        <w:jc w:val="both"/>
        <w:rPr>
          <w:rFonts w:cstheme="minorHAnsi"/>
          <w:color w:val="0070C0"/>
        </w:rPr>
      </w:pPr>
      <w:r>
        <w:rPr>
          <w:rFonts w:cstheme="minorHAnsi"/>
          <w:color w:val="0070C0"/>
        </w:rPr>
        <w:t>We are</w:t>
      </w:r>
      <w:r w:rsidR="00A3208F" w:rsidRPr="00803DC1">
        <w:rPr>
          <w:rFonts w:cstheme="minorHAnsi"/>
          <w:color w:val="0070C0"/>
        </w:rPr>
        <w:t xml:space="preserve"> not convinced on this. UNCLOS permits a range of activities on the high seas that are generally significantly more permissive than allowed in many EEZs</w:t>
      </w:r>
      <w:r>
        <w:rPr>
          <w:rFonts w:cstheme="minorHAnsi"/>
          <w:color w:val="0070C0"/>
        </w:rPr>
        <w:t>.  T</w:t>
      </w:r>
      <w:r w:rsidR="00A3208F" w:rsidRPr="00803DC1">
        <w:rPr>
          <w:rFonts w:cstheme="minorHAnsi"/>
          <w:color w:val="0070C0"/>
        </w:rPr>
        <w:t>his needs a broad debate.</w:t>
      </w:r>
      <w:r w:rsidR="00D360C7" w:rsidRPr="00803DC1">
        <w:rPr>
          <w:rFonts w:cstheme="minorHAnsi"/>
          <w:color w:val="0070C0"/>
        </w:rPr>
        <w:t xml:space="preserve"> </w:t>
      </w:r>
    </w:p>
    <w:p w14:paraId="48023046" w14:textId="77777777" w:rsidR="00A3736C" w:rsidRPr="006B7C31" w:rsidRDefault="00A3736C" w:rsidP="00A3736C">
      <w:pPr>
        <w:pStyle w:val="ListParagraph"/>
        <w:numPr>
          <w:ilvl w:val="0"/>
          <w:numId w:val="4"/>
        </w:numPr>
        <w:spacing w:after="0"/>
        <w:ind w:left="360"/>
        <w:jc w:val="both"/>
        <w:rPr>
          <w:rFonts w:ascii="Times New Roman" w:hAnsi="Times New Roman"/>
          <w:sz w:val="24"/>
          <w:szCs w:val="24"/>
        </w:rPr>
      </w:pPr>
      <w:r w:rsidRPr="006B7C31">
        <w:rPr>
          <w:rFonts w:ascii="Times New Roman" w:hAnsi="Times New Roman"/>
          <w:sz w:val="24"/>
          <w:szCs w:val="24"/>
        </w:rPr>
        <w:t>Adjacent seas</w:t>
      </w:r>
      <w:r>
        <w:rPr>
          <w:rFonts w:ascii="Times New Roman" w:hAnsi="Times New Roman"/>
          <w:sz w:val="24"/>
          <w:szCs w:val="24"/>
        </w:rPr>
        <w:t>?</w:t>
      </w:r>
    </w:p>
    <w:p w14:paraId="1702CF70" w14:textId="77777777" w:rsidR="00A3736C" w:rsidRPr="00803DC1" w:rsidRDefault="00A3208F" w:rsidP="00803DC1">
      <w:pPr>
        <w:pStyle w:val="ListParagraph"/>
        <w:spacing w:after="0"/>
        <w:ind w:left="360"/>
        <w:jc w:val="both"/>
        <w:rPr>
          <w:rFonts w:cstheme="minorHAnsi"/>
          <w:color w:val="0070C0"/>
        </w:rPr>
      </w:pPr>
      <w:r w:rsidRPr="00803DC1">
        <w:rPr>
          <w:rFonts w:cstheme="minorHAnsi"/>
          <w:color w:val="0070C0"/>
        </w:rPr>
        <w:t>There is a strong argument that SIDS with abutting maritime boundaries and/or abutting high seas areas should have special consideration under UNCLOS.  This is especially relevant for PI SIDS and should be discussed in detail.</w:t>
      </w:r>
      <w:r w:rsidR="00D360C7" w:rsidRPr="00803DC1">
        <w:rPr>
          <w:rFonts w:cstheme="minorHAnsi"/>
          <w:color w:val="0070C0"/>
        </w:rPr>
        <w:t xml:space="preserve">  Examples:</w:t>
      </w:r>
    </w:p>
    <w:p w14:paraId="61DCC5A4" w14:textId="5A231040" w:rsidR="000E01C0" w:rsidRPr="0035134C" w:rsidRDefault="000E01C0" w:rsidP="00803DC1">
      <w:pPr>
        <w:pStyle w:val="ListParagraph"/>
        <w:numPr>
          <w:ilvl w:val="0"/>
          <w:numId w:val="17"/>
        </w:numPr>
        <w:spacing w:after="0"/>
        <w:jc w:val="both"/>
        <w:rPr>
          <w:rFonts w:cstheme="minorHAnsi"/>
          <w:color w:val="0070C0"/>
        </w:rPr>
      </w:pPr>
      <w:r w:rsidRPr="0035134C">
        <w:rPr>
          <w:rFonts w:cstheme="minorHAnsi"/>
          <w:color w:val="0070C0"/>
        </w:rPr>
        <w:t xml:space="preserve">Consider provisions for environmental </w:t>
      </w:r>
      <w:r w:rsidR="00200462" w:rsidRPr="0035134C">
        <w:rPr>
          <w:rFonts w:cstheme="minorHAnsi"/>
          <w:color w:val="0070C0"/>
        </w:rPr>
        <w:t>compensation</w:t>
      </w:r>
      <w:r w:rsidRPr="0035134C">
        <w:rPr>
          <w:rFonts w:cstheme="minorHAnsi"/>
          <w:color w:val="0070C0"/>
        </w:rPr>
        <w:t xml:space="preserve">. </w:t>
      </w:r>
    </w:p>
    <w:p w14:paraId="6D970921" w14:textId="5A368816" w:rsidR="000E01C0" w:rsidRPr="0035134C" w:rsidRDefault="000E01C0" w:rsidP="00803DC1">
      <w:pPr>
        <w:pStyle w:val="ListParagraph"/>
        <w:numPr>
          <w:ilvl w:val="0"/>
          <w:numId w:val="17"/>
        </w:numPr>
        <w:spacing w:after="0"/>
        <w:jc w:val="both"/>
        <w:rPr>
          <w:rFonts w:cstheme="minorHAnsi"/>
          <w:color w:val="0070C0"/>
        </w:rPr>
      </w:pPr>
      <w:r w:rsidRPr="0035134C">
        <w:rPr>
          <w:rFonts w:cstheme="minorHAnsi"/>
          <w:color w:val="0070C0"/>
        </w:rPr>
        <w:t xml:space="preserve">Need clear criteria </w:t>
      </w:r>
      <w:r w:rsidR="00200462" w:rsidRPr="0035134C">
        <w:rPr>
          <w:rFonts w:cstheme="minorHAnsi"/>
          <w:color w:val="0070C0"/>
        </w:rPr>
        <w:t xml:space="preserve">and thresholds </w:t>
      </w:r>
      <w:r w:rsidRPr="0035134C">
        <w:rPr>
          <w:rFonts w:cstheme="minorHAnsi"/>
          <w:color w:val="0070C0"/>
        </w:rPr>
        <w:t xml:space="preserve">for determining who will receive </w:t>
      </w:r>
      <w:r w:rsidR="00200462" w:rsidRPr="0035134C">
        <w:rPr>
          <w:rFonts w:cstheme="minorHAnsi"/>
          <w:color w:val="0070C0"/>
        </w:rPr>
        <w:t>compensation</w:t>
      </w:r>
      <w:r w:rsidRPr="0035134C">
        <w:rPr>
          <w:rFonts w:cstheme="minorHAnsi"/>
          <w:color w:val="0070C0"/>
        </w:rPr>
        <w:t xml:space="preserve"> in cases where pollution/impacts move from ABNJ to EEZs.</w:t>
      </w:r>
    </w:p>
    <w:p w14:paraId="56462E0C" w14:textId="77777777" w:rsidR="00D360C7" w:rsidRPr="00803DC1" w:rsidRDefault="00D360C7" w:rsidP="00803DC1">
      <w:pPr>
        <w:pStyle w:val="ListParagraph"/>
        <w:spacing w:after="0"/>
        <w:ind w:left="360"/>
        <w:jc w:val="both"/>
        <w:rPr>
          <w:rFonts w:cstheme="minorHAnsi"/>
          <w:color w:val="0070C0"/>
        </w:rPr>
      </w:pPr>
    </w:p>
    <w:p w14:paraId="5D617453" w14:textId="77777777" w:rsidR="00A3736C" w:rsidRDefault="00A3736C" w:rsidP="00A3736C">
      <w:pPr>
        <w:pStyle w:val="ListParagraph"/>
        <w:numPr>
          <w:ilvl w:val="0"/>
          <w:numId w:val="4"/>
        </w:numPr>
        <w:spacing w:after="0"/>
        <w:ind w:left="360"/>
        <w:jc w:val="both"/>
        <w:rPr>
          <w:rFonts w:ascii="Times New Roman" w:hAnsi="Times New Roman"/>
          <w:sz w:val="24"/>
          <w:szCs w:val="24"/>
        </w:rPr>
      </w:pPr>
      <w:r w:rsidRPr="006B7C31">
        <w:rPr>
          <w:rFonts w:ascii="Times New Roman" w:hAnsi="Times New Roman"/>
          <w:sz w:val="24"/>
          <w:szCs w:val="24"/>
        </w:rPr>
        <w:t>Principle of common but differentiated responsibilities</w:t>
      </w:r>
      <w:r>
        <w:rPr>
          <w:rFonts w:ascii="Times New Roman" w:hAnsi="Times New Roman"/>
          <w:sz w:val="24"/>
          <w:szCs w:val="24"/>
        </w:rPr>
        <w:t>?</w:t>
      </w:r>
    </w:p>
    <w:p w14:paraId="7EB8788E" w14:textId="77777777" w:rsidR="00592D19" w:rsidRPr="00803DC1" w:rsidRDefault="00174C24" w:rsidP="00592D19">
      <w:pPr>
        <w:pStyle w:val="ListParagraph"/>
        <w:spacing w:after="0"/>
        <w:ind w:left="360"/>
        <w:jc w:val="both"/>
        <w:rPr>
          <w:rFonts w:cstheme="minorHAnsi"/>
          <w:color w:val="0070C0"/>
        </w:rPr>
      </w:pPr>
      <w:r>
        <w:rPr>
          <w:rFonts w:cstheme="minorHAnsi"/>
          <w:color w:val="0070C0"/>
        </w:rPr>
        <w:t>We</w:t>
      </w:r>
      <w:r w:rsidR="00A3208F" w:rsidRPr="00803DC1">
        <w:rPr>
          <w:rFonts w:cstheme="minorHAnsi"/>
          <w:color w:val="0070C0"/>
        </w:rPr>
        <w:t xml:space="preserve"> don't know anything about this</w:t>
      </w:r>
    </w:p>
    <w:p w14:paraId="05F5C8B7" w14:textId="77777777" w:rsidR="00A3736C" w:rsidRPr="006B7C31" w:rsidRDefault="00A3736C" w:rsidP="00A3736C">
      <w:pPr>
        <w:pStyle w:val="ListParagraph"/>
        <w:numPr>
          <w:ilvl w:val="0"/>
          <w:numId w:val="4"/>
        </w:numPr>
        <w:spacing w:after="0"/>
        <w:ind w:left="360"/>
        <w:jc w:val="both"/>
        <w:rPr>
          <w:rFonts w:ascii="Times New Roman" w:hAnsi="Times New Roman"/>
          <w:sz w:val="24"/>
          <w:szCs w:val="24"/>
        </w:rPr>
      </w:pPr>
      <w:r w:rsidRPr="006B7C31">
        <w:rPr>
          <w:rFonts w:ascii="Times New Roman" w:hAnsi="Times New Roman"/>
          <w:sz w:val="24"/>
          <w:szCs w:val="24"/>
        </w:rPr>
        <w:t>Special requirements of developing countries, including landlocked States</w:t>
      </w:r>
      <w:r>
        <w:rPr>
          <w:rFonts w:ascii="Times New Roman" w:hAnsi="Times New Roman"/>
          <w:sz w:val="24"/>
          <w:szCs w:val="24"/>
        </w:rPr>
        <w:t>?</w:t>
      </w:r>
    </w:p>
    <w:p w14:paraId="4121C1F6" w14:textId="77777777" w:rsidR="00592D19" w:rsidRPr="00803DC1" w:rsidRDefault="00A3208F" w:rsidP="00592D19">
      <w:pPr>
        <w:pStyle w:val="ListParagraph"/>
        <w:spacing w:after="0"/>
        <w:ind w:left="360"/>
        <w:jc w:val="both"/>
        <w:rPr>
          <w:rFonts w:cstheme="minorHAnsi"/>
          <w:color w:val="0070C0"/>
        </w:rPr>
      </w:pPr>
      <w:r w:rsidRPr="00803DC1">
        <w:rPr>
          <w:rFonts w:cstheme="minorHAnsi"/>
          <w:color w:val="0070C0"/>
        </w:rPr>
        <w:t>See 10 above - maybe this answer is more applicable here</w:t>
      </w:r>
    </w:p>
    <w:p w14:paraId="471ADE06" w14:textId="77777777" w:rsidR="00A3736C" w:rsidRPr="006B7C31" w:rsidRDefault="00A3736C" w:rsidP="00A3736C">
      <w:pPr>
        <w:pStyle w:val="ListParagraph"/>
        <w:numPr>
          <w:ilvl w:val="0"/>
          <w:numId w:val="4"/>
        </w:numPr>
        <w:spacing w:after="0"/>
        <w:ind w:left="360"/>
        <w:jc w:val="both"/>
        <w:rPr>
          <w:rFonts w:ascii="Times New Roman" w:hAnsi="Times New Roman"/>
          <w:sz w:val="24"/>
          <w:szCs w:val="24"/>
        </w:rPr>
      </w:pPr>
      <w:r w:rsidRPr="006B7C31">
        <w:rPr>
          <w:rFonts w:ascii="Times New Roman" w:hAnsi="Times New Roman"/>
          <w:sz w:val="24"/>
          <w:szCs w:val="24"/>
        </w:rPr>
        <w:t>Duty not to transfer damage or hazards or transform one type of pollution into another</w:t>
      </w:r>
      <w:r>
        <w:rPr>
          <w:rFonts w:ascii="Times New Roman" w:hAnsi="Times New Roman"/>
          <w:sz w:val="24"/>
          <w:szCs w:val="24"/>
        </w:rPr>
        <w:t>?</w:t>
      </w:r>
    </w:p>
    <w:p w14:paraId="6CC455FB" w14:textId="77777777" w:rsidR="00A3736C" w:rsidRPr="00803DC1" w:rsidRDefault="006419CB" w:rsidP="00803DC1">
      <w:pPr>
        <w:pStyle w:val="ListParagraph"/>
        <w:spacing w:after="0"/>
        <w:ind w:left="360"/>
        <w:jc w:val="both"/>
        <w:rPr>
          <w:rFonts w:cstheme="minorHAnsi"/>
          <w:color w:val="0070C0"/>
        </w:rPr>
      </w:pPr>
      <w:r w:rsidRPr="00803DC1">
        <w:rPr>
          <w:rFonts w:cstheme="minorHAnsi"/>
          <w:color w:val="0070C0"/>
        </w:rPr>
        <w:t>Yes</w:t>
      </w:r>
      <w:r w:rsidR="00D360C7" w:rsidRPr="00803DC1">
        <w:rPr>
          <w:rFonts w:cstheme="minorHAnsi"/>
          <w:color w:val="0070C0"/>
        </w:rPr>
        <w:t xml:space="preserve">. </w:t>
      </w:r>
      <w:commentRangeStart w:id="0"/>
      <w:r w:rsidR="00D360C7" w:rsidRPr="00803DC1">
        <w:rPr>
          <w:rFonts w:cstheme="minorHAnsi"/>
          <w:color w:val="0070C0"/>
        </w:rPr>
        <w:t xml:space="preserve">Pacific Island countries have particular needs and views </w:t>
      </w:r>
      <w:commentRangeEnd w:id="0"/>
      <w:r w:rsidR="00D360C7" w:rsidRPr="00803DC1">
        <w:rPr>
          <w:rFonts w:cstheme="minorHAnsi"/>
          <w:color w:val="0070C0"/>
        </w:rPr>
        <w:commentReference w:id="0"/>
      </w:r>
      <w:r w:rsidR="00D360C7" w:rsidRPr="00803DC1">
        <w:rPr>
          <w:rFonts w:cstheme="minorHAnsi"/>
          <w:color w:val="0070C0"/>
        </w:rPr>
        <w:t>on shipment of hazardous materials (</w:t>
      </w:r>
      <w:proofErr w:type="spellStart"/>
      <w:proofErr w:type="gramStart"/>
      <w:r w:rsidR="00D360C7" w:rsidRPr="00803DC1">
        <w:rPr>
          <w:rFonts w:cstheme="minorHAnsi"/>
          <w:color w:val="0070C0"/>
        </w:rPr>
        <w:t>eg</w:t>
      </w:r>
      <w:proofErr w:type="spellEnd"/>
      <w:r w:rsidR="00D360C7" w:rsidRPr="00803DC1">
        <w:rPr>
          <w:rFonts w:cstheme="minorHAnsi"/>
          <w:color w:val="0070C0"/>
        </w:rPr>
        <w:t>.,</w:t>
      </w:r>
      <w:proofErr w:type="gramEnd"/>
      <w:r w:rsidR="00D360C7" w:rsidRPr="00803DC1">
        <w:rPr>
          <w:rFonts w:cstheme="minorHAnsi"/>
          <w:color w:val="0070C0"/>
        </w:rPr>
        <w:t xml:space="preserve"> nuclear materials) through the region. …..</w:t>
      </w:r>
    </w:p>
    <w:p w14:paraId="43237B2A" w14:textId="77777777" w:rsidR="00A3736C" w:rsidRDefault="00A3736C" w:rsidP="00A3736C">
      <w:pPr>
        <w:pStyle w:val="ListParagraph"/>
        <w:numPr>
          <w:ilvl w:val="0"/>
          <w:numId w:val="4"/>
        </w:numPr>
        <w:spacing w:after="0"/>
        <w:ind w:left="360"/>
        <w:jc w:val="both"/>
        <w:rPr>
          <w:rFonts w:ascii="Times New Roman" w:hAnsi="Times New Roman"/>
          <w:sz w:val="24"/>
          <w:szCs w:val="24"/>
        </w:rPr>
      </w:pPr>
      <w:r w:rsidRPr="006B7C31">
        <w:rPr>
          <w:rFonts w:ascii="Times New Roman" w:hAnsi="Times New Roman"/>
          <w:sz w:val="24"/>
          <w:szCs w:val="24"/>
        </w:rPr>
        <w:lastRenderedPageBreak/>
        <w:t>Polluter-pays principle</w:t>
      </w:r>
      <w:r>
        <w:rPr>
          <w:rFonts w:ascii="Times New Roman" w:hAnsi="Times New Roman"/>
          <w:sz w:val="24"/>
          <w:szCs w:val="24"/>
        </w:rPr>
        <w:t>?</w:t>
      </w:r>
    </w:p>
    <w:p w14:paraId="4338D333" w14:textId="77777777" w:rsidR="00D360C7" w:rsidRPr="00803DC1" w:rsidRDefault="006419CB" w:rsidP="00D360C7">
      <w:pPr>
        <w:pStyle w:val="NormalWeb"/>
        <w:numPr>
          <w:ilvl w:val="0"/>
          <w:numId w:val="14"/>
        </w:numPr>
        <w:shd w:val="clear" w:color="auto" w:fill="FFFFFF"/>
        <w:spacing w:before="0" w:beforeAutospacing="0" w:after="0" w:afterAutospacing="0"/>
        <w:jc w:val="both"/>
        <w:rPr>
          <w:rFonts w:ascii="Calibri" w:eastAsia="Calibri" w:hAnsi="Calibri" w:cstheme="minorHAnsi"/>
          <w:color w:val="0070C0"/>
          <w:sz w:val="22"/>
          <w:szCs w:val="22"/>
          <w:lang w:eastAsia="en-US"/>
        </w:rPr>
      </w:pPr>
      <w:r w:rsidRPr="00803DC1">
        <w:rPr>
          <w:rFonts w:ascii="Calibri" w:eastAsia="Calibri" w:hAnsi="Calibri" w:cstheme="minorHAnsi"/>
          <w:color w:val="0070C0"/>
          <w:sz w:val="22"/>
          <w:szCs w:val="22"/>
          <w:lang w:eastAsia="en-US"/>
        </w:rPr>
        <w:t>Yes - and it should apply to discarded fishing gear too</w:t>
      </w:r>
      <w:r w:rsidR="00D360C7" w:rsidRPr="00803DC1">
        <w:rPr>
          <w:rFonts w:ascii="Calibri" w:eastAsia="Calibri" w:hAnsi="Calibri" w:cstheme="minorHAnsi"/>
          <w:color w:val="0070C0"/>
          <w:sz w:val="22"/>
          <w:szCs w:val="22"/>
          <w:lang w:eastAsia="en-US"/>
        </w:rPr>
        <w:t xml:space="preserve"> </w:t>
      </w:r>
    </w:p>
    <w:p w14:paraId="760B164E" w14:textId="77777777" w:rsidR="00D360C7" w:rsidRPr="0035134C" w:rsidRDefault="00D360C7" w:rsidP="00D360C7">
      <w:pPr>
        <w:pStyle w:val="NormalWeb"/>
        <w:numPr>
          <w:ilvl w:val="0"/>
          <w:numId w:val="14"/>
        </w:numPr>
        <w:shd w:val="clear" w:color="auto" w:fill="FFFFFF"/>
        <w:spacing w:before="0" w:beforeAutospacing="0" w:after="0" w:afterAutospacing="0"/>
        <w:jc w:val="both"/>
        <w:rPr>
          <w:rFonts w:ascii="Calibri" w:eastAsia="Calibri" w:hAnsi="Calibri" w:cstheme="minorHAnsi"/>
          <w:color w:val="0070C0"/>
          <w:sz w:val="22"/>
          <w:szCs w:val="22"/>
          <w:lang w:eastAsia="en-US"/>
        </w:rPr>
      </w:pPr>
      <w:r w:rsidRPr="0035134C">
        <w:rPr>
          <w:rFonts w:ascii="Calibri" w:eastAsia="Calibri" w:hAnsi="Calibri" w:cstheme="minorHAnsi"/>
          <w:color w:val="0070C0"/>
          <w:sz w:val="22"/>
          <w:szCs w:val="22"/>
          <w:lang w:eastAsia="en-US"/>
        </w:rPr>
        <w:t xml:space="preserve">Consider provisions for environmental bonds. In general, environmental bond calculations should be based on the cost of </w:t>
      </w:r>
      <w:proofErr w:type="spellStart"/>
      <w:r w:rsidRPr="0035134C">
        <w:rPr>
          <w:rFonts w:ascii="Calibri" w:eastAsia="Calibri" w:hAnsi="Calibri" w:cstheme="minorHAnsi"/>
          <w:color w:val="0070C0"/>
          <w:sz w:val="22"/>
          <w:szCs w:val="22"/>
          <w:lang w:eastAsia="en-US"/>
        </w:rPr>
        <w:t>stabilising</w:t>
      </w:r>
      <w:proofErr w:type="spellEnd"/>
      <w:r w:rsidRPr="0035134C">
        <w:rPr>
          <w:rFonts w:ascii="Calibri" w:eastAsia="Calibri" w:hAnsi="Calibri" w:cstheme="minorHAnsi"/>
          <w:color w:val="0070C0"/>
          <w:sz w:val="22"/>
          <w:szCs w:val="22"/>
          <w:lang w:eastAsia="en-US"/>
        </w:rPr>
        <w:t>, repairing and rehabilitating a site, taking into account the size of a development/activity, the level of risk it poses, and the extent of environmental harm it could potentially cause.</w:t>
      </w:r>
    </w:p>
    <w:p w14:paraId="610425BA" w14:textId="77777777" w:rsidR="006419CB" w:rsidRPr="006419CB" w:rsidRDefault="006419CB" w:rsidP="006419CB">
      <w:pPr>
        <w:pStyle w:val="ListParagraph"/>
        <w:spacing w:after="0"/>
        <w:ind w:left="360"/>
        <w:jc w:val="both"/>
        <w:rPr>
          <w:rFonts w:ascii="Times New Roman" w:hAnsi="Times New Roman"/>
          <w:color w:val="FF0000"/>
          <w:sz w:val="24"/>
          <w:szCs w:val="24"/>
        </w:rPr>
      </w:pPr>
    </w:p>
    <w:p w14:paraId="77284D8C" w14:textId="77777777" w:rsidR="00A3736C" w:rsidRPr="006B7C31" w:rsidRDefault="00A3736C" w:rsidP="00A3736C">
      <w:pPr>
        <w:pStyle w:val="ListParagraph"/>
        <w:numPr>
          <w:ilvl w:val="0"/>
          <w:numId w:val="4"/>
        </w:numPr>
        <w:spacing w:after="0"/>
        <w:ind w:left="360"/>
        <w:jc w:val="both"/>
        <w:rPr>
          <w:rFonts w:ascii="Times New Roman" w:hAnsi="Times New Roman"/>
          <w:sz w:val="24"/>
          <w:szCs w:val="24"/>
        </w:rPr>
      </w:pPr>
      <w:r w:rsidRPr="006B7C31">
        <w:rPr>
          <w:rFonts w:ascii="Times New Roman" w:hAnsi="Times New Roman"/>
          <w:sz w:val="24"/>
          <w:szCs w:val="24"/>
        </w:rPr>
        <w:t>Cumulative impacts of ocean uses</w:t>
      </w:r>
      <w:r>
        <w:rPr>
          <w:rFonts w:ascii="Times New Roman" w:hAnsi="Times New Roman"/>
          <w:sz w:val="24"/>
          <w:szCs w:val="24"/>
        </w:rPr>
        <w:t>?</w:t>
      </w:r>
    </w:p>
    <w:p w14:paraId="6033F329" w14:textId="77777777" w:rsidR="00A3736C" w:rsidRPr="00803DC1" w:rsidRDefault="006419CB" w:rsidP="00A3736C">
      <w:pPr>
        <w:autoSpaceDE w:val="0"/>
        <w:autoSpaceDN w:val="0"/>
        <w:adjustRightInd w:val="0"/>
        <w:spacing w:after="0" w:line="240" w:lineRule="auto"/>
        <w:ind w:left="360"/>
        <w:jc w:val="both"/>
        <w:rPr>
          <w:rFonts w:cstheme="minorHAnsi"/>
          <w:color w:val="0070C0"/>
        </w:rPr>
      </w:pPr>
      <w:r w:rsidRPr="00803DC1">
        <w:rPr>
          <w:rFonts w:cstheme="minorHAnsi"/>
          <w:color w:val="0070C0"/>
        </w:rPr>
        <w:t>Yes</w:t>
      </w:r>
    </w:p>
    <w:p w14:paraId="44045D1C" w14:textId="77777777" w:rsidR="00A3736C" w:rsidRDefault="00A3736C" w:rsidP="006419CB">
      <w:pPr>
        <w:pStyle w:val="ListParagraph"/>
        <w:numPr>
          <w:ilvl w:val="0"/>
          <w:numId w:val="4"/>
        </w:numPr>
        <w:spacing w:after="0"/>
        <w:ind w:left="360"/>
        <w:jc w:val="both"/>
        <w:rPr>
          <w:rFonts w:ascii="Times New Roman" w:hAnsi="Times New Roman"/>
          <w:sz w:val="24"/>
          <w:szCs w:val="24"/>
        </w:rPr>
      </w:pPr>
      <w:r w:rsidRPr="006B7C31">
        <w:rPr>
          <w:rFonts w:ascii="Times New Roman" w:hAnsi="Times New Roman"/>
          <w:sz w:val="24"/>
          <w:szCs w:val="24"/>
        </w:rPr>
        <w:t>Flag State and port state jurisdiction as a basis for enforcement on the high seas</w:t>
      </w:r>
      <w:r>
        <w:rPr>
          <w:rFonts w:ascii="Times New Roman" w:hAnsi="Times New Roman"/>
          <w:sz w:val="24"/>
          <w:szCs w:val="24"/>
        </w:rPr>
        <w:t>?</w:t>
      </w:r>
    </w:p>
    <w:p w14:paraId="7674E69E" w14:textId="77777777" w:rsidR="006419CB" w:rsidRPr="00420452" w:rsidRDefault="006419CB" w:rsidP="006419CB">
      <w:pPr>
        <w:pStyle w:val="ListParagraph"/>
        <w:spacing w:after="0"/>
        <w:ind w:left="360"/>
        <w:jc w:val="both"/>
        <w:rPr>
          <w:rFonts w:cstheme="minorHAnsi"/>
          <w:color w:val="0070C0"/>
        </w:rPr>
      </w:pPr>
      <w:r w:rsidRPr="00420452">
        <w:rPr>
          <w:rFonts w:cstheme="minorHAnsi"/>
          <w:color w:val="0070C0"/>
        </w:rPr>
        <w:t>Yes, but not the sole basis</w:t>
      </w:r>
      <w:r w:rsidR="000E01C0" w:rsidRPr="00420452">
        <w:rPr>
          <w:rFonts w:cstheme="minorHAnsi"/>
          <w:color w:val="0070C0"/>
        </w:rPr>
        <w:t xml:space="preserve"> for enforcement.  Enforcement will </w:t>
      </w:r>
      <w:r w:rsidR="00811F5B" w:rsidRPr="00420452">
        <w:rPr>
          <w:rFonts w:cstheme="minorHAnsi"/>
          <w:color w:val="0070C0"/>
        </w:rPr>
        <w:t xml:space="preserve">also </w:t>
      </w:r>
      <w:r w:rsidR="000E01C0" w:rsidRPr="00420452">
        <w:rPr>
          <w:rFonts w:cstheme="minorHAnsi"/>
          <w:color w:val="0070C0"/>
        </w:rPr>
        <w:t xml:space="preserve">require good collaboration of RFMOs and </w:t>
      </w:r>
      <w:r w:rsidR="00811F5B" w:rsidRPr="00420452">
        <w:rPr>
          <w:rFonts w:cstheme="minorHAnsi"/>
          <w:color w:val="0070C0"/>
        </w:rPr>
        <w:t xml:space="preserve">adjacent states, but many gaps are still to be addressed in existing RFMO management effectiveness.  </w:t>
      </w:r>
    </w:p>
    <w:p w14:paraId="7DC0275E" w14:textId="77777777" w:rsidR="00811F5B" w:rsidRPr="00420452" w:rsidRDefault="00811F5B" w:rsidP="00420452">
      <w:pPr>
        <w:spacing w:after="0" w:line="240" w:lineRule="auto"/>
        <w:ind w:left="426"/>
        <w:rPr>
          <w:rFonts w:cstheme="minorHAnsi"/>
          <w:color w:val="0070C0"/>
        </w:rPr>
      </w:pPr>
      <w:r w:rsidRPr="00420452">
        <w:rPr>
          <w:rFonts w:cstheme="minorHAnsi"/>
          <w:color w:val="0070C0"/>
        </w:rPr>
        <w:t>For example:  For the WCPFC the decision making process faces critical obstacles because decisions require either a unanimous decision or a 2/3rd in agreement needed from the two major groups (FFA members and the</w:t>
      </w:r>
      <w:r w:rsidR="00174C24">
        <w:rPr>
          <w:rFonts w:cstheme="minorHAnsi"/>
          <w:color w:val="0070C0"/>
        </w:rPr>
        <w:t xml:space="preserve"> Distant Water Fishing Nations - DWFNs</w:t>
      </w:r>
      <w:r w:rsidRPr="00420452">
        <w:rPr>
          <w:rFonts w:cstheme="minorHAnsi"/>
          <w:color w:val="0070C0"/>
        </w:rPr>
        <w:t xml:space="preserve">).  The </w:t>
      </w:r>
      <w:r w:rsidR="00420452" w:rsidRPr="00420452">
        <w:rPr>
          <w:rFonts w:cstheme="minorHAnsi"/>
          <w:color w:val="0070C0"/>
        </w:rPr>
        <w:t xml:space="preserve">dominance of </w:t>
      </w:r>
      <w:r w:rsidRPr="00420452">
        <w:rPr>
          <w:rFonts w:cstheme="minorHAnsi"/>
          <w:color w:val="0070C0"/>
        </w:rPr>
        <w:t>distant water fishing nations</w:t>
      </w:r>
      <w:r w:rsidR="00420452" w:rsidRPr="00420452">
        <w:rPr>
          <w:rFonts w:cstheme="minorHAnsi"/>
          <w:color w:val="0070C0"/>
        </w:rPr>
        <w:t>,</w:t>
      </w:r>
      <w:r w:rsidRPr="00420452">
        <w:rPr>
          <w:rFonts w:cstheme="minorHAnsi"/>
          <w:color w:val="0070C0"/>
        </w:rPr>
        <w:t xml:space="preserve"> </w:t>
      </w:r>
      <w:r w:rsidR="00420452" w:rsidRPr="00420452">
        <w:rPr>
          <w:rFonts w:cstheme="minorHAnsi"/>
          <w:color w:val="0070C0"/>
        </w:rPr>
        <w:t xml:space="preserve">and </w:t>
      </w:r>
      <w:r w:rsidRPr="00420452">
        <w:rPr>
          <w:rFonts w:cstheme="minorHAnsi"/>
          <w:color w:val="0070C0"/>
        </w:rPr>
        <w:t xml:space="preserve">their </w:t>
      </w:r>
      <w:r w:rsidR="00420452" w:rsidRPr="00420452">
        <w:rPr>
          <w:rFonts w:cstheme="minorHAnsi"/>
          <w:color w:val="0070C0"/>
        </w:rPr>
        <w:t xml:space="preserve">un-willingness </w:t>
      </w:r>
      <w:r w:rsidRPr="00420452">
        <w:rPr>
          <w:rFonts w:cstheme="minorHAnsi"/>
          <w:color w:val="0070C0"/>
        </w:rPr>
        <w:t>to address major issues</w:t>
      </w:r>
      <w:r w:rsidR="00420452" w:rsidRPr="00420452">
        <w:rPr>
          <w:rFonts w:cstheme="minorHAnsi"/>
          <w:color w:val="0070C0"/>
        </w:rPr>
        <w:t>, blocks the ability of the RFMO to make decisio</w:t>
      </w:r>
      <w:r w:rsidR="00174C24">
        <w:rPr>
          <w:rFonts w:cstheme="minorHAnsi"/>
          <w:color w:val="0070C0"/>
        </w:rPr>
        <w:t>ns for responsible</w:t>
      </w:r>
      <w:r w:rsidR="00420452" w:rsidRPr="00420452">
        <w:rPr>
          <w:rFonts w:cstheme="minorHAnsi"/>
          <w:color w:val="0070C0"/>
        </w:rPr>
        <w:t xml:space="preserve"> use of ocean resources</w:t>
      </w:r>
      <w:r w:rsidR="00174C24">
        <w:rPr>
          <w:rFonts w:cstheme="minorHAnsi"/>
          <w:color w:val="0070C0"/>
        </w:rPr>
        <w:t>.</w:t>
      </w:r>
    </w:p>
    <w:p w14:paraId="4FB3379C" w14:textId="77777777" w:rsidR="00420452" w:rsidRPr="00420452" w:rsidRDefault="00174C24" w:rsidP="00FA1620">
      <w:pPr>
        <w:spacing w:after="0" w:line="240" w:lineRule="auto"/>
        <w:ind w:left="426"/>
        <w:rPr>
          <w:rFonts w:cstheme="minorHAnsi"/>
          <w:color w:val="0070C0"/>
        </w:rPr>
      </w:pPr>
      <w:r>
        <w:rPr>
          <w:rFonts w:cstheme="minorHAnsi"/>
          <w:color w:val="0070C0"/>
        </w:rPr>
        <w:t xml:space="preserve">Tuna </w:t>
      </w:r>
      <w:r w:rsidR="00420452" w:rsidRPr="00420452">
        <w:rPr>
          <w:rFonts w:cstheme="minorHAnsi"/>
          <w:color w:val="0070C0"/>
        </w:rPr>
        <w:t>RFMOs</w:t>
      </w:r>
      <w:r>
        <w:rPr>
          <w:rFonts w:cstheme="minorHAnsi"/>
          <w:color w:val="0070C0"/>
        </w:rPr>
        <w:t xml:space="preserve"> (t-RFMOs) such as WCPFC</w:t>
      </w:r>
      <w:r w:rsidR="00420452" w:rsidRPr="00420452">
        <w:rPr>
          <w:rFonts w:cstheme="minorHAnsi"/>
          <w:color w:val="0070C0"/>
        </w:rPr>
        <w:t xml:space="preserve"> also only focus on target pelagic </w:t>
      </w:r>
      <w:r>
        <w:rPr>
          <w:rFonts w:cstheme="minorHAnsi"/>
          <w:color w:val="0070C0"/>
        </w:rPr>
        <w:t xml:space="preserve">fish </w:t>
      </w:r>
      <w:r w:rsidR="00420452" w:rsidRPr="00420452">
        <w:rPr>
          <w:rFonts w:cstheme="minorHAnsi"/>
          <w:color w:val="0070C0"/>
        </w:rPr>
        <w:t xml:space="preserve">species, and other important pelagic and migratory </w:t>
      </w:r>
      <w:r>
        <w:rPr>
          <w:rFonts w:cstheme="minorHAnsi"/>
          <w:color w:val="0070C0"/>
        </w:rPr>
        <w:t>species</w:t>
      </w:r>
      <w:r w:rsidR="009777DE">
        <w:rPr>
          <w:rFonts w:cstheme="minorHAnsi"/>
          <w:color w:val="0070C0"/>
        </w:rPr>
        <w:t>, and</w:t>
      </w:r>
      <w:r>
        <w:rPr>
          <w:rFonts w:cstheme="minorHAnsi"/>
          <w:color w:val="0070C0"/>
        </w:rPr>
        <w:t xml:space="preserve"> by-catch species may</w:t>
      </w:r>
      <w:r w:rsidR="00420452" w:rsidRPr="00420452">
        <w:rPr>
          <w:rFonts w:cstheme="minorHAnsi"/>
          <w:color w:val="0070C0"/>
        </w:rPr>
        <w:t xml:space="preserve"> not</w:t>
      </w:r>
      <w:r>
        <w:rPr>
          <w:rFonts w:cstheme="minorHAnsi"/>
          <w:color w:val="0070C0"/>
        </w:rPr>
        <w:t xml:space="preserve"> be adequately covered </w:t>
      </w:r>
      <w:r w:rsidR="00420452" w:rsidRPr="00420452">
        <w:rPr>
          <w:rFonts w:cstheme="minorHAnsi"/>
          <w:color w:val="0070C0"/>
        </w:rPr>
        <w:t>under RFMO agreements.</w:t>
      </w:r>
    </w:p>
    <w:p w14:paraId="29693C42" w14:textId="77777777" w:rsidR="00A3736C" w:rsidRPr="00420452" w:rsidRDefault="00811F5B" w:rsidP="00FA1620">
      <w:pPr>
        <w:pStyle w:val="ListParagraph"/>
        <w:tabs>
          <w:tab w:val="left" w:pos="2216"/>
        </w:tabs>
        <w:ind w:left="426"/>
        <w:rPr>
          <w:rFonts w:cstheme="minorHAnsi"/>
          <w:color w:val="0070C0"/>
        </w:rPr>
      </w:pPr>
      <w:r w:rsidRPr="00420452">
        <w:rPr>
          <w:rFonts w:cstheme="minorHAnsi"/>
          <w:color w:val="0070C0"/>
        </w:rPr>
        <w:tab/>
      </w:r>
    </w:p>
    <w:p w14:paraId="4539689F" w14:textId="77777777" w:rsidR="00592D19" w:rsidRPr="00420452" w:rsidRDefault="00592D19" w:rsidP="00803DC1">
      <w:pPr>
        <w:pStyle w:val="ListParagraph"/>
        <w:ind w:left="426"/>
        <w:rPr>
          <w:rFonts w:cstheme="minorHAnsi"/>
          <w:color w:val="0070C0"/>
        </w:rPr>
      </w:pPr>
    </w:p>
    <w:p w14:paraId="466F81E4" w14:textId="77777777" w:rsidR="00A3736C" w:rsidRPr="00A3736C" w:rsidRDefault="00A3736C" w:rsidP="00A3736C">
      <w:pPr>
        <w:rPr>
          <w:rFonts w:ascii="Times New Roman" w:hAnsi="Times New Roman"/>
          <w:b/>
          <w:sz w:val="24"/>
          <w:szCs w:val="24"/>
          <w:u w:val="single"/>
        </w:rPr>
      </w:pPr>
      <w:r w:rsidRPr="00A3736C">
        <w:rPr>
          <w:rFonts w:ascii="Times New Roman" w:hAnsi="Times New Roman"/>
          <w:b/>
          <w:sz w:val="24"/>
          <w:szCs w:val="24"/>
          <w:u w:val="single"/>
        </w:rPr>
        <w:t>MARINE GENETIC RESOURCES AND BENEFIT SHARING:</w:t>
      </w:r>
    </w:p>
    <w:p w14:paraId="3ED6D168" w14:textId="77777777" w:rsidR="00A3736C" w:rsidRDefault="00C54563" w:rsidP="00A3736C">
      <w:pPr>
        <w:spacing w:after="0"/>
        <w:jc w:val="both"/>
        <w:rPr>
          <w:rFonts w:cstheme="minorHAnsi"/>
          <w:color w:val="0070C0"/>
        </w:rPr>
      </w:pPr>
      <w:r w:rsidRPr="00803DC1">
        <w:rPr>
          <w:rFonts w:cstheme="minorHAnsi"/>
          <w:color w:val="0070C0"/>
        </w:rPr>
        <w:t>Also should refer to Geoff Burton, United Nations University, Institute for the Advanced Study of Sustainability, on MGRs and the merits of existing functional ABS Clearing House mechanisms being used by Australian institutions (has several potential benefits for PICTs)</w:t>
      </w:r>
      <w:r w:rsidR="00420452">
        <w:rPr>
          <w:rFonts w:cstheme="minorHAnsi"/>
          <w:color w:val="0070C0"/>
        </w:rPr>
        <w:t>.</w:t>
      </w:r>
    </w:p>
    <w:p w14:paraId="522C6ADB" w14:textId="77777777" w:rsidR="00420452" w:rsidRPr="00803DC1" w:rsidRDefault="00420452" w:rsidP="00A3736C">
      <w:pPr>
        <w:spacing w:after="0"/>
        <w:jc w:val="both"/>
        <w:rPr>
          <w:rFonts w:cstheme="minorHAnsi"/>
          <w:color w:val="0070C0"/>
        </w:rPr>
      </w:pPr>
    </w:p>
    <w:p w14:paraId="0D0C38DD" w14:textId="77777777" w:rsidR="00A3736C" w:rsidRPr="00755598" w:rsidRDefault="00A3736C" w:rsidP="00A3736C">
      <w:pPr>
        <w:pStyle w:val="ListParagraph"/>
        <w:numPr>
          <w:ilvl w:val="0"/>
          <w:numId w:val="5"/>
        </w:numPr>
        <w:spacing w:after="0"/>
        <w:ind w:left="360"/>
        <w:jc w:val="both"/>
        <w:rPr>
          <w:rFonts w:ascii="Times New Roman" w:hAnsi="Times New Roman"/>
          <w:sz w:val="24"/>
          <w:szCs w:val="24"/>
        </w:rPr>
      </w:pPr>
      <w:r w:rsidRPr="00755598">
        <w:rPr>
          <w:rFonts w:ascii="Times New Roman" w:hAnsi="Times New Roman"/>
          <w:sz w:val="24"/>
          <w:szCs w:val="24"/>
        </w:rPr>
        <w:t xml:space="preserve">What is ‘marine biological diversity’, including its subject matter and geographic scope? </w:t>
      </w:r>
    </w:p>
    <w:p w14:paraId="28EE3FF1" w14:textId="77777777" w:rsidR="00A3736C" w:rsidRPr="00803DC1" w:rsidRDefault="00A3736C" w:rsidP="00A3736C">
      <w:pPr>
        <w:spacing w:after="0" w:line="240" w:lineRule="auto"/>
        <w:jc w:val="both"/>
        <w:rPr>
          <w:rFonts w:cstheme="minorHAnsi"/>
          <w:color w:val="0070C0"/>
        </w:rPr>
      </w:pPr>
    </w:p>
    <w:p w14:paraId="5717C93B" w14:textId="77777777" w:rsidR="00A3736C" w:rsidRPr="006B7C31" w:rsidRDefault="00A3736C" w:rsidP="00A3736C">
      <w:pPr>
        <w:pStyle w:val="ListParagraph"/>
        <w:numPr>
          <w:ilvl w:val="0"/>
          <w:numId w:val="3"/>
        </w:numPr>
        <w:spacing w:after="0" w:line="240" w:lineRule="auto"/>
        <w:jc w:val="both"/>
        <w:rPr>
          <w:rFonts w:ascii="Times New Roman" w:hAnsi="Times New Roman"/>
          <w:sz w:val="24"/>
          <w:szCs w:val="24"/>
        </w:rPr>
      </w:pPr>
      <w:r w:rsidRPr="006B7C31">
        <w:rPr>
          <w:rFonts w:ascii="Times New Roman" w:hAnsi="Times New Roman"/>
          <w:sz w:val="24"/>
          <w:szCs w:val="24"/>
        </w:rPr>
        <w:t xml:space="preserve">Should the definition in the Convention on Biological Diversity be relied on? </w:t>
      </w:r>
    </w:p>
    <w:p w14:paraId="468FBD9E" w14:textId="77777777" w:rsidR="00D360C7" w:rsidRPr="00803DC1" w:rsidRDefault="006419CB" w:rsidP="00803DC1">
      <w:pPr>
        <w:spacing w:after="0" w:line="240" w:lineRule="auto"/>
        <w:ind w:left="720"/>
        <w:rPr>
          <w:rFonts w:cstheme="minorHAnsi"/>
          <w:color w:val="0070C0"/>
        </w:rPr>
      </w:pPr>
      <w:r w:rsidRPr="00803DC1">
        <w:rPr>
          <w:rFonts w:cstheme="minorHAnsi"/>
          <w:color w:val="0070C0"/>
        </w:rPr>
        <w:t>Yes</w:t>
      </w:r>
      <w:r w:rsidR="002A76C0">
        <w:rPr>
          <w:rFonts w:cstheme="minorHAnsi"/>
          <w:color w:val="0070C0"/>
        </w:rPr>
        <w:t>.</w:t>
      </w:r>
      <w:r w:rsidR="00D360C7" w:rsidRPr="00803DC1">
        <w:rPr>
          <w:rFonts w:cstheme="minorHAnsi"/>
          <w:color w:val="0070C0"/>
        </w:rPr>
        <w:t xml:space="preserve"> However, there may be a need to further clarify and define some commonly used concepts and terminologies to avoid confusion. Under the CBD “biological diversity” is defined as: “the variability among living organisms from all sources including, inter alia, terrestrial, marine and other aquatic ecosystems and the ecological complexes of which they are part: this includes diversity within species, between species and of ecosystems”. </w:t>
      </w:r>
    </w:p>
    <w:p w14:paraId="136A206E" w14:textId="77777777" w:rsidR="00A3736C" w:rsidRPr="006419CB" w:rsidRDefault="00A3736C" w:rsidP="006419CB">
      <w:pPr>
        <w:spacing w:after="0" w:line="240" w:lineRule="auto"/>
        <w:ind w:left="1080" w:hanging="360"/>
        <w:jc w:val="both"/>
        <w:rPr>
          <w:rFonts w:ascii="Times New Roman" w:hAnsi="Times New Roman"/>
          <w:color w:val="FF0000"/>
          <w:sz w:val="24"/>
          <w:szCs w:val="24"/>
        </w:rPr>
      </w:pPr>
    </w:p>
    <w:p w14:paraId="696AE11E" w14:textId="77777777" w:rsidR="00A3736C" w:rsidRPr="006B7C31" w:rsidRDefault="00A3736C" w:rsidP="00A3736C">
      <w:pPr>
        <w:pStyle w:val="ListParagraph"/>
        <w:numPr>
          <w:ilvl w:val="0"/>
          <w:numId w:val="3"/>
        </w:numPr>
        <w:spacing w:after="0" w:line="240" w:lineRule="auto"/>
        <w:jc w:val="both"/>
        <w:rPr>
          <w:rFonts w:ascii="Times New Roman" w:hAnsi="Times New Roman"/>
          <w:sz w:val="24"/>
          <w:szCs w:val="24"/>
        </w:rPr>
      </w:pPr>
      <w:r w:rsidRPr="006B7C31">
        <w:rPr>
          <w:rFonts w:ascii="Times New Roman" w:hAnsi="Times New Roman"/>
          <w:sz w:val="24"/>
          <w:szCs w:val="24"/>
        </w:rPr>
        <w:t xml:space="preserve">Would it include all living organisms in the whole of the high seas and on the Area? </w:t>
      </w:r>
    </w:p>
    <w:p w14:paraId="444B2ED7" w14:textId="77777777" w:rsidR="00D360C7" w:rsidRPr="00803DC1" w:rsidRDefault="00174C24" w:rsidP="00803DC1">
      <w:pPr>
        <w:spacing w:after="0" w:line="240" w:lineRule="auto"/>
        <w:ind w:left="720"/>
        <w:rPr>
          <w:rFonts w:cstheme="minorHAnsi"/>
          <w:color w:val="0070C0"/>
        </w:rPr>
      </w:pPr>
      <w:r>
        <w:rPr>
          <w:rFonts w:cstheme="minorHAnsi"/>
          <w:color w:val="0070C0"/>
        </w:rPr>
        <w:t>It</w:t>
      </w:r>
      <w:r w:rsidR="00D360C7" w:rsidRPr="00803DC1">
        <w:rPr>
          <w:rFonts w:cstheme="minorHAnsi"/>
          <w:color w:val="0070C0"/>
        </w:rPr>
        <w:t xml:space="preserve"> should be noted there are also other existing international instruments such as the UN Fish Stock</w:t>
      </w:r>
      <w:r>
        <w:rPr>
          <w:rFonts w:cstheme="minorHAnsi"/>
          <w:color w:val="0070C0"/>
        </w:rPr>
        <w:t>s</w:t>
      </w:r>
      <w:r w:rsidR="00D360C7" w:rsidRPr="00803DC1">
        <w:rPr>
          <w:rFonts w:cstheme="minorHAnsi"/>
          <w:color w:val="0070C0"/>
        </w:rPr>
        <w:t xml:space="preserve"> Agreement which deals with highly migratory and straddling fish stocks, the International Seabed Authority which deals with seabed and its resources</w:t>
      </w:r>
      <w:r>
        <w:rPr>
          <w:rFonts w:cstheme="minorHAnsi"/>
          <w:color w:val="0070C0"/>
        </w:rPr>
        <w:t>,</w:t>
      </w:r>
      <w:r w:rsidR="00D360C7" w:rsidRPr="00803DC1">
        <w:rPr>
          <w:rFonts w:cstheme="minorHAnsi"/>
          <w:color w:val="0070C0"/>
        </w:rPr>
        <w:t xml:space="preserve"> and perhaps other instruments </w:t>
      </w:r>
      <w:r w:rsidRPr="00803DC1">
        <w:rPr>
          <w:rFonts w:cstheme="minorHAnsi"/>
          <w:color w:val="0070C0"/>
        </w:rPr>
        <w:t xml:space="preserve">adopted </w:t>
      </w:r>
      <w:r w:rsidR="00D360C7" w:rsidRPr="00803DC1">
        <w:rPr>
          <w:rFonts w:cstheme="minorHAnsi"/>
          <w:color w:val="0070C0"/>
        </w:rPr>
        <w:t>by the FAO which cover marine ecosys</w:t>
      </w:r>
      <w:r>
        <w:rPr>
          <w:rFonts w:cstheme="minorHAnsi"/>
          <w:color w:val="0070C0"/>
        </w:rPr>
        <w:t>tems and living organisms</w:t>
      </w:r>
      <w:r w:rsidR="00D360C7" w:rsidRPr="00803DC1">
        <w:rPr>
          <w:rFonts w:cstheme="minorHAnsi"/>
          <w:color w:val="0070C0"/>
        </w:rPr>
        <w:t xml:space="preserve">. </w:t>
      </w:r>
    </w:p>
    <w:p w14:paraId="1350BA03" w14:textId="77777777" w:rsidR="00A3736C" w:rsidRPr="00803DC1" w:rsidRDefault="00D360C7" w:rsidP="00803DC1">
      <w:pPr>
        <w:spacing w:after="0" w:line="240" w:lineRule="auto"/>
        <w:ind w:left="720"/>
        <w:rPr>
          <w:rFonts w:cstheme="minorHAnsi"/>
          <w:color w:val="0070C0"/>
        </w:rPr>
      </w:pPr>
      <w:r w:rsidRPr="00803DC1">
        <w:rPr>
          <w:rFonts w:cstheme="minorHAnsi"/>
          <w:color w:val="0070C0"/>
        </w:rPr>
        <w:t>SPREP’s view is that there are deficiencies in these other instruments that could usefully be addressed t</w:t>
      </w:r>
      <w:r w:rsidR="00174C24">
        <w:rPr>
          <w:rFonts w:cstheme="minorHAnsi"/>
          <w:color w:val="0070C0"/>
        </w:rPr>
        <w:t>hrough the BBNJ process.  A</w:t>
      </w:r>
      <w:r w:rsidRPr="00803DC1">
        <w:rPr>
          <w:rFonts w:cstheme="minorHAnsi"/>
          <w:color w:val="0070C0"/>
        </w:rPr>
        <w:t xml:space="preserve"> us</w:t>
      </w:r>
      <w:r w:rsidR="00174C24">
        <w:rPr>
          <w:rFonts w:cstheme="minorHAnsi"/>
          <w:color w:val="0070C0"/>
        </w:rPr>
        <w:t>eful first step might be</w:t>
      </w:r>
      <w:r w:rsidRPr="00803DC1">
        <w:rPr>
          <w:rFonts w:cstheme="minorHAnsi"/>
          <w:color w:val="0070C0"/>
        </w:rPr>
        <w:t xml:space="preserve"> </w:t>
      </w:r>
      <w:r w:rsidR="005B2B5E">
        <w:rPr>
          <w:rFonts w:cstheme="minorHAnsi"/>
          <w:color w:val="0070C0"/>
        </w:rPr>
        <w:t xml:space="preserve">to undertake </w:t>
      </w:r>
      <w:r w:rsidRPr="00803DC1">
        <w:rPr>
          <w:rFonts w:cstheme="minorHAnsi"/>
          <w:color w:val="0070C0"/>
        </w:rPr>
        <w:t>a gap analysis</w:t>
      </w:r>
      <w:r w:rsidR="00174C24">
        <w:rPr>
          <w:rFonts w:cstheme="minorHAnsi"/>
          <w:color w:val="0070C0"/>
        </w:rPr>
        <w:t>.</w:t>
      </w:r>
    </w:p>
    <w:p w14:paraId="1AFCB8A5" w14:textId="77777777" w:rsidR="00A3736C" w:rsidRPr="006B7C31" w:rsidRDefault="00A3736C" w:rsidP="00A3736C">
      <w:pPr>
        <w:pStyle w:val="ListParagraph"/>
        <w:numPr>
          <w:ilvl w:val="0"/>
          <w:numId w:val="3"/>
        </w:numPr>
        <w:spacing w:after="0" w:line="240" w:lineRule="auto"/>
        <w:jc w:val="both"/>
        <w:rPr>
          <w:rFonts w:ascii="Times New Roman" w:hAnsi="Times New Roman"/>
          <w:sz w:val="24"/>
          <w:szCs w:val="24"/>
        </w:rPr>
      </w:pPr>
      <w:r w:rsidRPr="006B7C31">
        <w:rPr>
          <w:rFonts w:ascii="Times New Roman" w:hAnsi="Times New Roman"/>
          <w:sz w:val="24"/>
          <w:szCs w:val="24"/>
        </w:rPr>
        <w:lastRenderedPageBreak/>
        <w:t xml:space="preserve">Only those living organisms on the seabed of the Area? </w:t>
      </w:r>
    </w:p>
    <w:p w14:paraId="6C444437" w14:textId="77777777" w:rsidR="00A3736C" w:rsidRDefault="005B2B5E" w:rsidP="006419CB">
      <w:pPr>
        <w:spacing w:after="0" w:line="240" w:lineRule="auto"/>
        <w:ind w:left="1080" w:hanging="360"/>
        <w:jc w:val="both"/>
        <w:rPr>
          <w:rFonts w:cstheme="minorHAnsi"/>
          <w:color w:val="0070C0"/>
        </w:rPr>
      </w:pPr>
      <w:r>
        <w:rPr>
          <w:rFonts w:cstheme="minorHAnsi"/>
          <w:color w:val="0070C0"/>
        </w:rPr>
        <w:t xml:space="preserve">Absolutely </w:t>
      </w:r>
      <w:r w:rsidR="006419CB" w:rsidRPr="00803DC1">
        <w:rPr>
          <w:rFonts w:cstheme="minorHAnsi"/>
          <w:color w:val="0070C0"/>
        </w:rPr>
        <w:t>No</w:t>
      </w:r>
      <w:r w:rsidR="001B5A73" w:rsidRPr="00803DC1">
        <w:rPr>
          <w:rFonts w:cstheme="minorHAnsi"/>
          <w:color w:val="0070C0"/>
        </w:rPr>
        <w:t xml:space="preserve"> (</w:t>
      </w:r>
      <w:r>
        <w:rPr>
          <w:rFonts w:cstheme="minorHAnsi"/>
          <w:color w:val="0070C0"/>
        </w:rPr>
        <w:t xml:space="preserve">this is further complicated </w:t>
      </w:r>
      <w:r w:rsidR="001B5A73" w:rsidRPr="00803DC1">
        <w:rPr>
          <w:rFonts w:cstheme="minorHAnsi"/>
          <w:color w:val="0070C0"/>
        </w:rPr>
        <w:t xml:space="preserve">if you include </w:t>
      </w:r>
      <w:r>
        <w:rPr>
          <w:rFonts w:cstheme="minorHAnsi"/>
          <w:color w:val="0070C0"/>
        </w:rPr>
        <w:t xml:space="preserve">benthic, demersal or </w:t>
      </w:r>
      <w:r w:rsidR="001B5A73" w:rsidRPr="00803DC1">
        <w:rPr>
          <w:rFonts w:cstheme="minorHAnsi"/>
          <w:color w:val="0070C0"/>
        </w:rPr>
        <w:t>pelagic organisms that move across multiple jurisdictions during their life history)</w:t>
      </w:r>
      <w:r>
        <w:rPr>
          <w:rFonts w:cstheme="minorHAnsi"/>
          <w:color w:val="0070C0"/>
        </w:rPr>
        <w:t xml:space="preserve">.   </w:t>
      </w:r>
    </w:p>
    <w:p w14:paraId="11F9ED9E" w14:textId="77777777" w:rsidR="005B2B5E" w:rsidRPr="00803DC1" w:rsidRDefault="006D24DE" w:rsidP="006419CB">
      <w:pPr>
        <w:spacing w:after="0" w:line="240" w:lineRule="auto"/>
        <w:ind w:left="1080" w:hanging="360"/>
        <w:jc w:val="both"/>
        <w:rPr>
          <w:rFonts w:cstheme="minorHAnsi"/>
          <w:color w:val="0070C0"/>
        </w:rPr>
      </w:pPr>
      <w:r>
        <w:rPr>
          <w:rFonts w:cstheme="minorHAnsi"/>
          <w:color w:val="0070C0"/>
        </w:rPr>
        <w:t>The interdependence among a</w:t>
      </w:r>
      <w:r w:rsidR="005B2B5E">
        <w:rPr>
          <w:rFonts w:cstheme="minorHAnsi"/>
          <w:color w:val="0070C0"/>
        </w:rPr>
        <w:t xml:space="preserve">ll organisms (benthic, demersal or </w:t>
      </w:r>
      <w:r w:rsidR="005B2B5E" w:rsidRPr="00803DC1">
        <w:rPr>
          <w:rFonts w:cstheme="minorHAnsi"/>
          <w:color w:val="0070C0"/>
        </w:rPr>
        <w:t>pelagic</w:t>
      </w:r>
      <w:r w:rsidR="005B2B5E">
        <w:rPr>
          <w:rFonts w:cstheme="minorHAnsi"/>
          <w:color w:val="0070C0"/>
        </w:rPr>
        <w:t xml:space="preserve">) </w:t>
      </w:r>
      <w:r>
        <w:rPr>
          <w:rFonts w:cstheme="minorHAnsi"/>
          <w:color w:val="0070C0"/>
        </w:rPr>
        <w:t xml:space="preserve">and ecological processes makes all components of biodiversity important </w:t>
      </w:r>
      <w:r w:rsidR="005B2B5E">
        <w:rPr>
          <w:rFonts w:cstheme="minorHAnsi"/>
          <w:color w:val="0070C0"/>
        </w:rPr>
        <w:t xml:space="preserve">to the overall ecological integrity and biodiversity of any ocean </w:t>
      </w:r>
      <w:r>
        <w:rPr>
          <w:rFonts w:cstheme="minorHAnsi"/>
          <w:color w:val="0070C0"/>
        </w:rPr>
        <w:t xml:space="preserve">area or </w:t>
      </w:r>
      <w:r w:rsidR="005B2B5E">
        <w:rPr>
          <w:rFonts w:cstheme="minorHAnsi"/>
          <w:color w:val="0070C0"/>
        </w:rPr>
        <w:t>system.</w:t>
      </w:r>
    </w:p>
    <w:p w14:paraId="3C1D6EC9" w14:textId="77777777" w:rsidR="00A3736C" w:rsidRPr="006B7C31" w:rsidRDefault="00A3736C" w:rsidP="00A3736C">
      <w:pPr>
        <w:pStyle w:val="ListParagraph"/>
        <w:numPr>
          <w:ilvl w:val="0"/>
          <w:numId w:val="3"/>
        </w:numPr>
        <w:spacing w:after="0" w:line="240" w:lineRule="auto"/>
        <w:jc w:val="both"/>
        <w:rPr>
          <w:rFonts w:ascii="Times New Roman" w:hAnsi="Times New Roman"/>
          <w:sz w:val="24"/>
          <w:szCs w:val="24"/>
        </w:rPr>
      </w:pPr>
      <w:r w:rsidRPr="006B7C31">
        <w:rPr>
          <w:rFonts w:ascii="Times New Roman" w:hAnsi="Times New Roman"/>
          <w:sz w:val="24"/>
          <w:szCs w:val="24"/>
        </w:rPr>
        <w:t xml:space="preserve">Only the living organisms in the water column near specific seabed formations? </w:t>
      </w:r>
    </w:p>
    <w:p w14:paraId="502FEB30" w14:textId="77777777" w:rsidR="00A3736C" w:rsidRDefault="006419CB" w:rsidP="006419CB">
      <w:pPr>
        <w:spacing w:after="0" w:line="240" w:lineRule="auto"/>
        <w:ind w:left="1080" w:hanging="360"/>
        <w:jc w:val="both"/>
        <w:rPr>
          <w:rFonts w:cstheme="minorHAnsi"/>
          <w:color w:val="0070C0"/>
        </w:rPr>
      </w:pPr>
      <w:proofErr w:type="gramStart"/>
      <w:r w:rsidRPr="00803DC1">
        <w:rPr>
          <w:rFonts w:cstheme="minorHAnsi"/>
          <w:color w:val="0070C0"/>
        </w:rPr>
        <w:t>No</w:t>
      </w:r>
      <w:r w:rsidR="001B5A73" w:rsidRPr="00803DC1">
        <w:rPr>
          <w:rFonts w:cstheme="minorHAnsi"/>
          <w:color w:val="0070C0"/>
        </w:rPr>
        <w:t xml:space="preserve">  (</w:t>
      </w:r>
      <w:proofErr w:type="gramEnd"/>
      <w:r w:rsidR="001B5A73" w:rsidRPr="00803DC1">
        <w:rPr>
          <w:rFonts w:cstheme="minorHAnsi"/>
          <w:color w:val="0070C0"/>
        </w:rPr>
        <w:t>“   “    “)</w:t>
      </w:r>
    </w:p>
    <w:p w14:paraId="595E65EE" w14:textId="77777777" w:rsidR="006D24DE" w:rsidRPr="00803DC1" w:rsidRDefault="006D24DE" w:rsidP="006419CB">
      <w:pPr>
        <w:spacing w:after="0" w:line="240" w:lineRule="auto"/>
        <w:ind w:left="1080" w:hanging="360"/>
        <w:jc w:val="both"/>
        <w:rPr>
          <w:rFonts w:cstheme="minorHAnsi"/>
          <w:color w:val="0070C0"/>
        </w:rPr>
      </w:pPr>
    </w:p>
    <w:p w14:paraId="15793EF8" w14:textId="77777777" w:rsidR="00A3736C" w:rsidRPr="006B7C31" w:rsidRDefault="00A3736C" w:rsidP="00A3736C">
      <w:pPr>
        <w:pStyle w:val="ListParagraph"/>
        <w:numPr>
          <w:ilvl w:val="0"/>
          <w:numId w:val="3"/>
        </w:numPr>
        <w:spacing w:after="0" w:line="240" w:lineRule="auto"/>
        <w:jc w:val="both"/>
        <w:rPr>
          <w:rFonts w:ascii="Times New Roman" w:hAnsi="Times New Roman"/>
          <w:sz w:val="24"/>
          <w:szCs w:val="24"/>
        </w:rPr>
      </w:pPr>
      <w:r w:rsidRPr="006B7C31">
        <w:rPr>
          <w:rFonts w:ascii="Times New Roman" w:hAnsi="Times New Roman"/>
          <w:sz w:val="24"/>
          <w:szCs w:val="24"/>
        </w:rPr>
        <w:t xml:space="preserve">Should both of the latter two proposed definitions exclude other living organisms? </w:t>
      </w:r>
    </w:p>
    <w:p w14:paraId="67716BF6" w14:textId="77777777" w:rsidR="001B5A73" w:rsidRPr="00803DC1" w:rsidRDefault="006419CB" w:rsidP="001B5A73">
      <w:pPr>
        <w:spacing w:after="0" w:line="240" w:lineRule="auto"/>
        <w:ind w:left="1080" w:hanging="360"/>
        <w:jc w:val="both"/>
        <w:rPr>
          <w:rFonts w:cstheme="minorHAnsi"/>
          <w:color w:val="0070C0"/>
        </w:rPr>
      </w:pPr>
      <w:r w:rsidRPr="00803DC1">
        <w:rPr>
          <w:rFonts w:cstheme="minorHAnsi"/>
          <w:color w:val="0070C0"/>
        </w:rPr>
        <w:t>No</w:t>
      </w:r>
      <w:r w:rsidR="001B5A73" w:rsidRPr="00803DC1">
        <w:rPr>
          <w:rFonts w:cstheme="minorHAnsi"/>
          <w:color w:val="0070C0"/>
        </w:rPr>
        <w:t xml:space="preserve"> (“   “    “)</w:t>
      </w:r>
    </w:p>
    <w:p w14:paraId="05479B3B" w14:textId="77777777" w:rsidR="00A3736C" w:rsidRPr="00803DC1" w:rsidRDefault="00A3736C" w:rsidP="00803DC1">
      <w:pPr>
        <w:spacing w:after="0" w:line="240" w:lineRule="auto"/>
        <w:ind w:left="1080" w:hanging="360"/>
        <w:jc w:val="both"/>
        <w:rPr>
          <w:rFonts w:cstheme="minorHAnsi"/>
          <w:color w:val="0070C0"/>
        </w:rPr>
      </w:pPr>
    </w:p>
    <w:p w14:paraId="271AD843" w14:textId="77777777" w:rsidR="00A3736C" w:rsidRPr="00755598" w:rsidRDefault="00A3736C" w:rsidP="00A3736C">
      <w:pPr>
        <w:pStyle w:val="ListParagraph"/>
        <w:numPr>
          <w:ilvl w:val="0"/>
          <w:numId w:val="5"/>
        </w:numPr>
        <w:spacing w:after="0"/>
        <w:ind w:left="360"/>
        <w:jc w:val="both"/>
        <w:rPr>
          <w:rFonts w:ascii="Times New Roman" w:hAnsi="Times New Roman"/>
          <w:sz w:val="24"/>
          <w:szCs w:val="24"/>
        </w:rPr>
      </w:pPr>
      <w:r w:rsidRPr="00755598">
        <w:rPr>
          <w:rFonts w:ascii="Times New Roman" w:hAnsi="Times New Roman"/>
          <w:sz w:val="24"/>
          <w:szCs w:val="24"/>
        </w:rPr>
        <w:t xml:space="preserve">What assets and benefits should be shared? </w:t>
      </w:r>
    </w:p>
    <w:p w14:paraId="4BE75429" w14:textId="77777777" w:rsidR="00D33D66" w:rsidRPr="00803DC1" w:rsidRDefault="00174C24" w:rsidP="00803DC1">
      <w:pPr>
        <w:spacing w:after="0" w:line="240" w:lineRule="auto"/>
        <w:ind w:left="709"/>
        <w:jc w:val="both"/>
        <w:rPr>
          <w:rFonts w:cstheme="minorHAnsi"/>
          <w:color w:val="0070C0"/>
        </w:rPr>
      </w:pPr>
      <w:r>
        <w:rPr>
          <w:rFonts w:cstheme="minorHAnsi"/>
          <w:color w:val="0070C0"/>
        </w:rPr>
        <w:t xml:space="preserve">Pacific SIDS do </w:t>
      </w:r>
      <w:r w:rsidR="00D33D66" w:rsidRPr="00803DC1">
        <w:rPr>
          <w:rFonts w:cstheme="minorHAnsi"/>
          <w:color w:val="0070C0"/>
        </w:rPr>
        <w:t>not have the capacity of larger states and economies to directly access certain assets and benefits fro</w:t>
      </w:r>
      <w:r>
        <w:rPr>
          <w:rFonts w:cstheme="minorHAnsi"/>
          <w:color w:val="0070C0"/>
        </w:rPr>
        <w:t xml:space="preserve">m our </w:t>
      </w:r>
      <w:proofErr w:type="spellStart"/>
      <w:r>
        <w:rPr>
          <w:rFonts w:cstheme="minorHAnsi"/>
          <w:color w:val="0070C0"/>
        </w:rPr>
        <w:t>neighbouring</w:t>
      </w:r>
      <w:proofErr w:type="spellEnd"/>
      <w:r>
        <w:rPr>
          <w:rFonts w:cstheme="minorHAnsi"/>
          <w:color w:val="0070C0"/>
        </w:rPr>
        <w:t xml:space="preserve"> high seas</w:t>
      </w:r>
      <w:r w:rsidR="001910D3">
        <w:rPr>
          <w:rFonts w:cstheme="minorHAnsi"/>
          <w:color w:val="0070C0"/>
        </w:rPr>
        <w:t>.</w:t>
      </w:r>
      <w:r>
        <w:rPr>
          <w:rFonts w:cstheme="minorHAnsi"/>
          <w:color w:val="0070C0"/>
        </w:rPr>
        <w:t xml:space="preserve"> </w:t>
      </w:r>
      <w:r w:rsidR="001910D3">
        <w:rPr>
          <w:rFonts w:cstheme="minorHAnsi"/>
          <w:color w:val="0070C0"/>
        </w:rPr>
        <w:t xml:space="preserve">They </w:t>
      </w:r>
      <w:r>
        <w:rPr>
          <w:rFonts w:cstheme="minorHAnsi"/>
          <w:color w:val="0070C0"/>
        </w:rPr>
        <w:t>will</w:t>
      </w:r>
      <w:r w:rsidR="00D33D66" w:rsidRPr="00803DC1">
        <w:rPr>
          <w:rFonts w:cstheme="minorHAnsi"/>
          <w:color w:val="0070C0"/>
        </w:rPr>
        <w:t xml:space="preserve"> cons</w:t>
      </w:r>
      <w:r>
        <w:rPr>
          <w:rFonts w:cstheme="minorHAnsi"/>
          <w:color w:val="0070C0"/>
        </w:rPr>
        <w:t>ider it important to secure rights for thei</w:t>
      </w:r>
      <w:r w:rsidR="00D33D66" w:rsidRPr="00803DC1">
        <w:rPr>
          <w:rFonts w:cstheme="minorHAnsi"/>
          <w:color w:val="0070C0"/>
        </w:rPr>
        <w:t>r own use of these assets and ac</w:t>
      </w:r>
      <w:r>
        <w:rPr>
          <w:rFonts w:cstheme="minorHAnsi"/>
          <w:color w:val="0070C0"/>
        </w:rPr>
        <w:t>cess these benefits and also their</w:t>
      </w:r>
      <w:r w:rsidR="00D33D66" w:rsidRPr="00803DC1">
        <w:rPr>
          <w:rFonts w:cstheme="minorHAnsi"/>
          <w:color w:val="0070C0"/>
        </w:rPr>
        <w:t xml:space="preserve"> right</w:t>
      </w:r>
      <w:r>
        <w:rPr>
          <w:rFonts w:cstheme="minorHAnsi"/>
          <w:color w:val="0070C0"/>
        </w:rPr>
        <w:t>s in any decision making for tho</w:t>
      </w:r>
      <w:r w:rsidR="00D33D66" w:rsidRPr="00803DC1">
        <w:rPr>
          <w:rFonts w:cstheme="minorHAnsi"/>
          <w:color w:val="0070C0"/>
        </w:rPr>
        <w:t>se assets and benefits and their conservation or management, particularly where activities in the high seas may immedia</w:t>
      </w:r>
      <w:r>
        <w:rPr>
          <w:rFonts w:cstheme="minorHAnsi"/>
          <w:color w:val="0070C0"/>
        </w:rPr>
        <w:t>tely influence the health of</w:t>
      </w:r>
      <w:r w:rsidR="00D33D66" w:rsidRPr="00803DC1">
        <w:rPr>
          <w:rFonts w:cstheme="minorHAnsi"/>
          <w:color w:val="0070C0"/>
        </w:rPr>
        <w:t xml:space="preserve"> immediate</w:t>
      </w:r>
      <w:r>
        <w:rPr>
          <w:rFonts w:cstheme="minorHAnsi"/>
          <w:color w:val="0070C0"/>
        </w:rPr>
        <w:t>ly</w:t>
      </w:r>
      <w:r w:rsidR="00D33D66" w:rsidRPr="00803DC1">
        <w:rPr>
          <w:rFonts w:cstheme="minorHAnsi"/>
          <w:color w:val="0070C0"/>
        </w:rPr>
        <w:t xml:space="preserve"> adjacent EEZ resources. The provisions of the CBD on ABS and the decisions made by the international community in this regard should guide discussions on ABS for BBNJ.  The same concerns apply in regard to fisheries, deep sea minerals, etc. </w:t>
      </w:r>
    </w:p>
    <w:p w14:paraId="04949039" w14:textId="77777777" w:rsidR="00A3736C" w:rsidRPr="00803DC1" w:rsidRDefault="00A3736C" w:rsidP="00803DC1">
      <w:pPr>
        <w:spacing w:after="0" w:line="240" w:lineRule="auto"/>
        <w:ind w:left="709"/>
        <w:jc w:val="both"/>
        <w:rPr>
          <w:rFonts w:cstheme="minorHAnsi"/>
          <w:color w:val="0070C0"/>
        </w:rPr>
      </w:pPr>
    </w:p>
    <w:p w14:paraId="526DA0B0" w14:textId="77777777" w:rsidR="00A3736C" w:rsidRPr="00653076" w:rsidRDefault="00A3736C" w:rsidP="00A3736C">
      <w:pPr>
        <w:spacing w:after="0" w:line="240" w:lineRule="auto"/>
        <w:ind w:left="720" w:hanging="360"/>
        <w:jc w:val="both"/>
        <w:rPr>
          <w:rFonts w:ascii="Times New Roman" w:hAnsi="Times New Roman"/>
          <w:sz w:val="24"/>
          <w:szCs w:val="24"/>
        </w:rPr>
      </w:pPr>
      <w:r w:rsidRPr="00653076">
        <w:rPr>
          <w:rFonts w:ascii="Times New Roman" w:hAnsi="Times New Roman"/>
          <w:sz w:val="24"/>
          <w:szCs w:val="24"/>
        </w:rPr>
        <w:t xml:space="preserve">a. </w:t>
      </w:r>
      <w:r w:rsidRPr="00653076">
        <w:rPr>
          <w:rFonts w:ascii="Times New Roman" w:hAnsi="Times New Roman"/>
          <w:sz w:val="24"/>
          <w:szCs w:val="24"/>
        </w:rPr>
        <w:tab/>
        <w:t xml:space="preserve">Monetary? Of royalties, revenues, etc.? </w:t>
      </w:r>
    </w:p>
    <w:p w14:paraId="52BA72CD" w14:textId="77777777" w:rsidR="00A3736C" w:rsidRPr="00803DC1" w:rsidRDefault="001910D3" w:rsidP="006419CB">
      <w:pPr>
        <w:spacing w:after="0" w:line="240" w:lineRule="auto"/>
        <w:ind w:left="1080" w:hanging="360"/>
        <w:jc w:val="both"/>
        <w:rPr>
          <w:rFonts w:cstheme="minorHAnsi"/>
          <w:color w:val="0070C0"/>
        </w:rPr>
      </w:pPr>
      <w:r w:rsidRPr="00803DC1">
        <w:rPr>
          <w:rFonts w:cstheme="minorHAnsi"/>
          <w:color w:val="0070C0"/>
        </w:rPr>
        <w:t>Yes</w:t>
      </w:r>
      <w:r>
        <w:rPr>
          <w:rFonts w:cstheme="minorHAnsi"/>
          <w:color w:val="0070C0"/>
        </w:rPr>
        <w:t xml:space="preserve">. </w:t>
      </w:r>
      <w:r w:rsidRPr="00803DC1">
        <w:rPr>
          <w:rFonts w:cstheme="minorHAnsi"/>
          <w:color w:val="0070C0"/>
        </w:rPr>
        <w:t xml:space="preserve"> </w:t>
      </w:r>
      <w:r w:rsidR="006419CB" w:rsidRPr="00803DC1">
        <w:rPr>
          <w:rFonts w:cstheme="minorHAnsi"/>
          <w:color w:val="0070C0"/>
        </w:rPr>
        <w:t xml:space="preserve">To be </w:t>
      </w:r>
      <w:r>
        <w:rPr>
          <w:rFonts w:cstheme="minorHAnsi"/>
          <w:color w:val="0070C0"/>
        </w:rPr>
        <w:t xml:space="preserve">further </w:t>
      </w:r>
      <w:r w:rsidR="006419CB" w:rsidRPr="00803DC1">
        <w:rPr>
          <w:rFonts w:cstheme="minorHAnsi"/>
          <w:color w:val="0070C0"/>
        </w:rPr>
        <w:t>discussed</w:t>
      </w:r>
      <w:r w:rsidR="0094601F" w:rsidRPr="00803DC1">
        <w:rPr>
          <w:rFonts w:cstheme="minorHAnsi"/>
          <w:color w:val="0070C0"/>
        </w:rPr>
        <w:t xml:space="preserve"> </w:t>
      </w:r>
      <w:r w:rsidR="002044B4" w:rsidRPr="00803DC1">
        <w:rPr>
          <w:rFonts w:cstheme="minorHAnsi"/>
          <w:color w:val="0070C0"/>
        </w:rPr>
        <w:t xml:space="preserve">by </w:t>
      </w:r>
      <w:r>
        <w:rPr>
          <w:rFonts w:cstheme="minorHAnsi"/>
          <w:color w:val="0070C0"/>
        </w:rPr>
        <w:t xml:space="preserve">the SPREP </w:t>
      </w:r>
      <w:r w:rsidR="002044B4" w:rsidRPr="00803DC1">
        <w:rPr>
          <w:rFonts w:cstheme="minorHAnsi"/>
          <w:color w:val="0070C0"/>
        </w:rPr>
        <w:t>Blue Team</w:t>
      </w:r>
    </w:p>
    <w:p w14:paraId="55D30DC5" w14:textId="77777777" w:rsidR="00A3736C" w:rsidRDefault="00A3736C" w:rsidP="00A3736C">
      <w:pPr>
        <w:spacing w:after="0" w:line="240" w:lineRule="auto"/>
        <w:ind w:left="720" w:hanging="360"/>
        <w:jc w:val="both"/>
        <w:rPr>
          <w:rFonts w:ascii="Times New Roman" w:hAnsi="Times New Roman"/>
          <w:sz w:val="24"/>
          <w:szCs w:val="24"/>
        </w:rPr>
      </w:pPr>
      <w:r w:rsidRPr="00653076">
        <w:rPr>
          <w:rFonts w:ascii="Times New Roman" w:hAnsi="Times New Roman"/>
          <w:sz w:val="24"/>
          <w:szCs w:val="24"/>
        </w:rPr>
        <w:t xml:space="preserve">b. </w:t>
      </w:r>
      <w:r w:rsidRPr="00653076">
        <w:rPr>
          <w:rFonts w:ascii="Times New Roman" w:hAnsi="Times New Roman"/>
          <w:sz w:val="24"/>
          <w:szCs w:val="24"/>
        </w:rPr>
        <w:tab/>
        <w:t xml:space="preserve">Non-monetary? What kinds? </w:t>
      </w:r>
    </w:p>
    <w:p w14:paraId="1CC41C9B" w14:textId="77777777" w:rsidR="00A3736C" w:rsidRPr="00803DC1" w:rsidRDefault="001910D3" w:rsidP="006419CB">
      <w:pPr>
        <w:spacing w:after="0" w:line="240" w:lineRule="auto"/>
        <w:ind w:left="1080" w:hanging="360"/>
        <w:jc w:val="both"/>
        <w:rPr>
          <w:rFonts w:cstheme="minorHAnsi"/>
          <w:color w:val="0070C0"/>
        </w:rPr>
      </w:pPr>
      <w:r w:rsidRPr="00803DC1">
        <w:rPr>
          <w:rFonts w:cstheme="minorHAnsi"/>
          <w:color w:val="0070C0"/>
        </w:rPr>
        <w:t>Yes</w:t>
      </w:r>
      <w:r>
        <w:rPr>
          <w:rFonts w:cstheme="minorHAnsi"/>
          <w:color w:val="0070C0"/>
        </w:rPr>
        <w:t xml:space="preserve">.  </w:t>
      </w:r>
      <w:r w:rsidR="00C54563" w:rsidRPr="00803DC1">
        <w:rPr>
          <w:rFonts w:cstheme="minorHAnsi"/>
          <w:color w:val="0070C0"/>
        </w:rPr>
        <w:t xml:space="preserve">IP, </w:t>
      </w:r>
      <w:r w:rsidR="006419CB" w:rsidRPr="00803DC1">
        <w:rPr>
          <w:rFonts w:cstheme="minorHAnsi"/>
          <w:color w:val="0070C0"/>
        </w:rPr>
        <w:t>Data and capacity-building</w:t>
      </w:r>
      <w:r w:rsidR="0094601F" w:rsidRPr="00803DC1">
        <w:rPr>
          <w:rFonts w:cstheme="minorHAnsi"/>
          <w:color w:val="0070C0"/>
        </w:rPr>
        <w:t xml:space="preserve"> tech transfer etc.</w:t>
      </w:r>
      <w:r w:rsidR="00A3736C" w:rsidRPr="00803DC1">
        <w:rPr>
          <w:rFonts w:cstheme="minorHAnsi"/>
          <w:color w:val="0070C0"/>
        </w:rPr>
        <w:tab/>
      </w:r>
      <w:r>
        <w:rPr>
          <w:rFonts w:cstheme="minorHAnsi"/>
          <w:color w:val="0070C0"/>
        </w:rPr>
        <w:t xml:space="preserve"> </w:t>
      </w:r>
    </w:p>
    <w:p w14:paraId="2A8A1836" w14:textId="77777777" w:rsidR="00A3736C" w:rsidRPr="00653076" w:rsidRDefault="00A3736C" w:rsidP="00A3736C">
      <w:pPr>
        <w:spacing w:after="0" w:line="240" w:lineRule="auto"/>
        <w:ind w:left="720" w:hanging="360"/>
        <w:jc w:val="both"/>
        <w:rPr>
          <w:rFonts w:ascii="Times New Roman" w:hAnsi="Times New Roman"/>
          <w:sz w:val="24"/>
          <w:szCs w:val="24"/>
        </w:rPr>
      </w:pPr>
      <w:r w:rsidRPr="00653076">
        <w:rPr>
          <w:rFonts w:ascii="Times New Roman" w:hAnsi="Times New Roman"/>
          <w:sz w:val="24"/>
          <w:szCs w:val="24"/>
        </w:rPr>
        <w:t xml:space="preserve">c. </w:t>
      </w:r>
      <w:r w:rsidRPr="00653076">
        <w:rPr>
          <w:rFonts w:ascii="Times New Roman" w:hAnsi="Times New Roman"/>
          <w:sz w:val="24"/>
          <w:szCs w:val="24"/>
        </w:rPr>
        <w:tab/>
        <w:t xml:space="preserve">How should the monetary and non-monetary benefits be shared? In the same or different ways? </w:t>
      </w:r>
    </w:p>
    <w:p w14:paraId="0ECFA869" w14:textId="77777777" w:rsidR="006419CB" w:rsidRPr="00803DC1" w:rsidRDefault="006419CB" w:rsidP="006419CB">
      <w:pPr>
        <w:spacing w:after="0" w:line="240" w:lineRule="auto"/>
        <w:ind w:left="1080" w:hanging="360"/>
        <w:jc w:val="both"/>
        <w:rPr>
          <w:rFonts w:cstheme="minorHAnsi"/>
          <w:color w:val="0070C0"/>
        </w:rPr>
      </w:pPr>
      <w:r w:rsidRPr="00803DC1">
        <w:rPr>
          <w:rFonts w:cstheme="minorHAnsi"/>
          <w:color w:val="0070C0"/>
        </w:rPr>
        <w:t>To be discussed</w:t>
      </w:r>
      <w:r w:rsidR="001910D3">
        <w:rPr>
          <w:rFonts w:cstheme="minorHAnsi"/>
          <w:color w:val="0070C0"/>
        </w:rPr>
        <w:t>.</w:t>
      </w:r>
      <w:r w:rsidR="0094601F" w:rsidRPr="00803DC1">
        <w:rPr>
          <w:rFonts w:cstheme="minorHAnsi"/>
          <w:color w:val="0070C0"/>
        </w:rPr>
        <w:t xml:space="preserve"> Look at the ISA formula</w:t>
      </w:r>
      <w:r w:rsidR="001910D3">
        <w:rPr>
          <w:rFonts w:cstheme="minorHAnsi"/>
          <w:color w:val="0070C0"/>
        </w:rPr>
        <w:t>.</w:t>
      </w:r>
    </w:p>
    <w:p w14:paraId="4F7C80FC" w14:textId="77777777" w:rsidR="006419CB" w:rsidRPr="00803DC1" w:rsidRDefault="006419CB" w:rsidP="006419CB">
      <w:pPr>
        <w:spacing w:after="0" w:line="240" w:lineRule="auto"/>
        <w:ind w:left="1080" w:hanging="360"/>
        <w:jc w:val="both"/>
        <w:rPr>
          <w:rFonts w:cstheme="minorHAnsi"/>
          <w:color w:val="0070C0"/>
        </w:rPr>
      </w:pPr>
    </w:p>
    <w:p w14:paraId="766D3044" w14:textId="77777777" w:rsidR="00420452" w:rsidRDefault="00A3736C" w:rsidP="00A3736C">
      <w:pPr>
        <w:pStyle w:val="ListParagraph"/>
        <w:numPr>
          <w:ilvl w:val="0"/>
          <w:numId w:val="5"/>
        </w:numPr>
        <w:spacing w:after="0"/>
        <w:ind w:left="360"/>
        <w:jc w:val="both"/>
        <w:rPr>
          <w:rFonts w:ascii="Times New Roman" w:hAnsi="Times New Roman"/>
          <w:sz w:val="24"/>
          <w:szCs w:val="24"/>
        </w:rPr>
      </w:pPr>
      <w:r w:rsidRPr="00755598">
        <w:rPr>
          <w:rFonts w:ascii="Times New Roman" w:hAnsi="Times New Roman"/>
          <w:sz w:val="24"/>
          <w:szCs w:val="24"/>
        </w:rPr>
        <w:t xml:space="preserve">How should intellectual property rights on MGRs be regulated? </w:t>
      </w:r>
    </w:p>
    <w:p w14:paraId="55E1900C" w14:textId="77777777" w:rsidR="00A3736C" w:rsidRPr="00420452" w:rsidRDefault="006419CB" w:rsidP="00420452">
      <w:pPr>
        <w:pStyle w:val="ListParagraph"/>
        <w:spacing w:after="0"/>
        <w:ind w:left="567"/>
        <w:jc w:val="both"/>
        <w:rPr>
          <w:rFonts w:cstheme="minorHAnsi"/>
          <w:color w:val="0070C0"/>
        </w:rPr>
      </w:pPr>
      <w:r w:rsidRPr="00420452">
        <w:rPr>
          <w:rFonts w:cstheme="minorHAnsi"/>
          <w:color w:val="0070C0"/>
        </w:rPr>
        <w:t>Same principles as national regulation</w:t>
      </w:r>
      <w:r w:rsidR="00174C24">
        <w:rPr>
          <w:rFonts w:cstheme="minorHAnsi"/>
          <w:color w:val="0070C0"/>
        </w:rPr>
        <w:t>.</w:t>
      </w:r>
      <w:r w:rsidR="002044B4" w:rsidRPr="00420452">
        <w:rPr>
          <w:rFonts w:cstheme="minorHAnsi"/>
          <w:color w:val="0070C0"/>
        </w:rPr>
        <w:t xml:space="preserve"> </w:t>
      </w:r>
      <w:r w:rsidR="00214C67" w:rsidRPr="00420452">
        <w:rPr>
          <w:rFonts w:cstheme="minorHAnsi"/>
          <w:color w:val="0070C0"/>
        </w:rPr>
        <w:t xml:space="preserve">IPRs might need to vest in an international organisation. </w:t>
      </w:r>
      <w:r w:rsidR="002044B4" w:rsidRPr="00420452">
        <w:rPr>
          <w:rFonts w:cstheme="minorHAnsi"/>
          <w:color w:val="0070C0"/>
        </w:rPr>
        <w:t>(</w:t>
      </w:r>
      <w:proofErr w:type="gramStart"/>
      <w:r w:rsidR="002044B4" w:rsidRPr="00420452">
        <w:rPr>
          <w:rFonts w:cstheme="minorHAnsi"/>
          <w:color w:val="0070C0"/>
        </w:rPr>
        <w:t>but</w:t>
      </w:r>
      <w:proofErr w:type="gramEnd"/>
      <w:r w:rsidR="002044B4" w:rsidRPr="00420452">
        <w:rPr>
          <w:rFonts w:cstheme="minorHAnsi"/>
          <w:color w:val="0070C0"/>
        </w:rPr>
        <w:t xml:space="preserve"> Common Heritage of Mankind complicates this).   EEZ juri</w:t>
      </w:r>
      <w:r w:rsidR="00174C24">
        <w:rPr>
          <w:rFonts w:cstheme="minorHAnsi"/>
          <w:color w:val="0070C0"/>
        </w:rPr>
        <w:t>sdictions “immediately adjacent</w:t>
      </w:r>
      <w:r w:rsidR="002044B4" w:rsidRPr="00420452">
        <w:rPr>
          <w:rFonts w:cstheme="minorHAnsi"/>
          <w:color w:val="0070C0"/>
        </w:rPr>
        <w:t xml:space="preserve"> to High Seas” may have special rights???</w:t>
      </w:r>
    </w:p>
    <w:p w14:paraId="495FF333" w14:textId="77777777" w:rsidR="00A3736C" w:rsidRPr="00420452" w:rsidRDefault="00A3736C" w:rsidP="00420452">
      <w:pPr>
        <w:pStyle w:val="ListParagraph"/>
        <w:spacing w:after="0"/>
        <w:ind w:left="567"/>
        <w:jc w:val="both"/>
        <w:rPr>
          <w:rFonts w:cstheme="minorHAnsi"/>
          <w:color w:val="0070C0"/>
        </w:rPr>
      </w:pPr>
    </w:p>
    <w:p w14:paraId="0101D960" w14:textId="77777777" w:rsidR="00A3736C" w:rsidRPr="00653076" w:rsidRDefault="00A3736C" w:rsidP="00A3736C">
      <w:pPr>
        <w:pStyle w:val="ListParagraph"/>
        <w:numPr>
          <w:ilvl w:val="0"/>
          <w:numId w:val="1"/>
        </w:numPr>
        <w:spacing w:after="0"/>
        <w:ind w:left="720"/>
        <w:jc w:val="both"/>
        <w:rPr>
          <w:rFonts w:ascii="Times New Roman" w:hAnsi="Times New Roman"/>
          <w:sz w:val="24"/>
          <w:szCs w:val="24"/>
        </w:rPr>
      </w:pPr>
      <w:r w:rsidRPr="00653076">
        <w:rPr>
          <w:rFonts w:ascii="Times New Roman" w:hAnsi="Times New Roman"/>
          <w:sz w:val="24"/>
          <w:szCs w:val="24"/>
        </w:rPr>
        <w:t xml:space="preserve"> How </w:t>
      </w:r>
      <w:proofErr w:type="gramStart"/>
      <w:r w:rsidRPr="00653076">
        <w:rPr>
          <w:rFonts w:ascii="Times New Roman" w:hAnsi="Times New Roman"/>
          <w:sz w:val="24"/>
          <w:szCs w:val="24"/>
        </w:rPr>
        <w:t>are MGRs</w:t>
      </w:r>
      <w:proofErr w:type="gramEnd"/>
      <w:r w:rsidRPr="00653076">
        <w:rPr>
          <w:rFonts w:ascii="Times New Roman" w:hAnsi="Times New Roman"/>
          <w:sz w:val="24"/>
          <w:szCs w:val="24"/>
        </w:rPr>
        <w:t xml:space="preserve"> currently regulated nationally? </w:t>
      </w:r>
    </w:p>
    <w:p w14:paraId="3EFCF64A" w14:textId="77777777" w:rsidR="00A3736C" w:rsidRPr="00803DC1" w:rsidRDefault="009B3CF0" w:rsidP="00803DC1">
      <w:pPr>
        <w:spacing w:after="0"/>
        <w:ind w:left="851"/>
        <w:jc w:val="both"/>
        <w:rPr>
          <w:rFonts w:cstheme="minorHAnsi"/>
          <w:color w:val="0070C0"/>
        </w:rPr>
      </w:pPr>
      <w:r w:rsidRPr="00803DC1">
        <w:rPr>
          <w:rFonts w:cstheme="minorHAnsi"/>
          <w:color w:val="0070C0"/>
        </w:rPr>
        <w:t>PICs that are/will be parti</w:t>
      </w:r>
      <w:r w:rsidR="00174C24">
        <w:rPr>
          <w:rFonts w:cstheme="minorHAnsi"/>
          <w:color w:val="0070C0"/>
        </w:rPr>
        <w:t xml:space="preserve">es to the Nagoya Protocol, </w:t>
      </w:r>
      <w:r w:rsidRPr="00803DC1">
        <w:rPr>
          <w:rFonts w:cstheme="minorHAnsi"/>
          <w:color w:val="0070C0"/>
        </w:rPr>
        <w:t>will have regimes</w:t>
      </w:r>
      <w:r w:rsidR="00322A65" w:rsidRPr="00803DC1">
        <w:rPr>
          <w:rFonts w:cstheme="minorHAnsi"/>
          <w:color w:val="0070C0"/>
        </w:rPr>
        <w:t xml:space="preserve"> that comply with the NP</w:t>
      </w:r>
      <w:r w:rsidRPr="00803DC1">
        <w:rPr>
          <w:rFonts w:cstheme="minorHAnsi"/>
          <w:color w:val="0070C0"/>
        </w:rPr>
        <w:t xml:space="preserve">. </w:t>
      </w:r>
      <w:r w:rsidR="00322A65" w:rsidRPr="00803DC1">
        <w:rPr>
          <w:rFonts w:cstheme="minorHAnsi"/>
          <w:color w:val="0070C0"/>
        </w:rPr>
        <w:t xml:space="preserve">At least 2 PICs have laws; most of the </w:t>
      </w:r>
      <w:r w:rsidR="00214C67" w:rsidRPr="00803DC1">
        <w:rPr>
          <w:rFonts w:cstheme="minorHAnsi"/>
          <w:color w:val="0070C0"/>
        </w:rPr>
        <w:t xml:space="preserve">others </w:t>
      </w:r>
      <w:r w:rsidR="00322A65" w:rsidRPr="00803DC1">
        <w:rPr>
          <w:rFonts w:cstheme="minorHAnsi"/>
          <w:color w:val="0070C0"/>
        </w:rPr>
        <w:t xml:space="preserve">are likely to have </w:t>
      </w:r>
      <w:r w:rsidR="0094601F" w:rsidRPr="00803DC1">
        <w:rPr>
          <w:rFonts w:cstheme="minorHAnsi"/>
          <w:color w:val="0070C0"/>
        </w:rPr>
        <w:t xml:space="preserve">minimal safeguards </w:t>
      </w:r>
      <w:r w:rsidR="00322A65" w:rsidRPr="00803DC1">
        <w:rPr>
          <w:rFonts w:cstheme="minorHAnsi"/>
          <w:color w:val="0070C0"/>
        </w:rPr>
        <w:t>or would</w:t>
      </w:r>
      <w:r w:rsidR="0094601F" w:rsidRPr="00803DC1">
        <w:rPr>
          <w:rFonts w:cstheme="minorHAnsi"/>
          <w:color w:val="0070C0"/>
        </w:rPr>
        <w:t xml:space="preserve"> </w:t>
      </w:r>
      <w:r w:rsidR="00214C67" w:rsidRPr="00803DC1">
        <w:rPr>
          <w:rFonts w:cstheme="minorHAnsi"/>
          <w:color w:val="0070C0"/>
        </w:rPr>
        <w:t>allow bioprospecting</w:t>
      </w:r>
      <w:r w:rsidR="0094601F" w:rsidRPr="00803DC1">
        <w:rPr>
          <w:rFonts w:cstheme="minorHAnsi"/>
          <w:color w:val="0070C0"/>
        </w:rPr>
        <w:t xml:space="preserve"> on a case by case basis. </w:t>
      </w:r>
      <w:r w:rsidRPr="00803DC1">
        <w:rPr>
          <w:rFonts w:cstheme="minorHAnsi"/>
          <w:color w:val="0070C0"/>
        </w:rPr>
        <w:t xml:space="preserve">Territories will differ according to </w:t>
      </w:r>
      <w:r w:rsidR="00214C67" w:rsidRPr="00803DC1">
        <w:rPr>
          <w:rFonts w:cstheme="minorHAnsi"/>
          <w:color w:val="0070C0"/>
        </w:rPr>
        <w:t xml:space="preserve">whatever arrangement they have </w:t>
      </w:r>
      <w:r w:rsidRPr="00803DC1">
        <w:rPr>
          <w:rFonts w:cstheme="minorHAnsi"/>
          <w:color w:val="0070C0"/>
        </w:rPr>
        <w:t xml:space="preserve">with their metropolitan capital.    </w:t>
      </w:r>
    </w:p>
    <w:p w14:paraId="09815A7E" w14:textId="77777777" w:rsidR="00A3736C" w:rsidRPr="00803DC1" w:rsidRDefault="00A3736C" w:rsidP="00803DC1">
      <w:pPr>
        <w:spacing w:after="0"/>
        <w:ind w:left="851"/>
        <w:jc w:val="both"/>
        <w:rPr>
          <w:rFonts w:cstheme="minorHAnsi"/>
          <w:color w:val="0070C0"/>
        </w:rPr>
      </w:pPr>
    </w:p>
    <w:p w14:paraId="4279380A" w14:textId="77777777" w:rsidR="00FA1620" w:rsidRPr="00803DC1" w:rsidRDefault="00A3736C" w:rsidP="00A3736C">
      <w:pPr>
        <w:pStyle w:val="ListParagraph"/>
        <w:numPr>
          <w:ilvl w:val="0"/>
          <w:numId w:val="5"/>
        </w:numPr>
        <w:spacing w:after="0"/>
        <w:ind w:left="360"/>
        <w:jc w:val="both"/>
      </w:pPr>
      <w:r w:rsidRPr="00755598">
        <w:rPr>
          <w:rFonts w:ascii="Times New Roman" w:hAnsi="Times New Roman"/>
          <w:sz w:val="24"/>
          <w:szCs w:val="24"/>
        </w:rPr>
        <w:t>What are ‘marine genetic resources’? Are they included or excluded from marine biological diversity?</w:t>
      </w:r>
      <w:r w:rsidR="006419CB">
        <w:rPr>
          <w:rFonts w:ascii="Times New Roman" w:hAnsi="Times New Roman"/>
          <w:sz w:val="24"/>
          <w:szCs w:val="24"/>
        </w:rPr>
        <w:t xml:space="preserve"> </w:t>
      </w:r>
    </w:p>
    <w:p w14:paraId="3F67AE2D" w14:textId="77777777" w:rsidR="00A3736C" w:rsidRPr="00803DC1" w:rsidRDefault="006419CB" w:rsidP="00803DC1">
      <w:pPr>
        <w:pStyle w:val="ListParagraph"/>
        <w:spacing w:after="0"/>
        <w:ind w:left="0"/>
        <w:jc w:val="both"/>
        <w:rPr>
          <w:rFonts w:cstheme="minorHAnsi"/>
          <w:color w:val="0070C0"/>
        </w:rPr>
      </w:pPr>
      <w:r w:rsidRPr="00803DC1">
        <w:rPr>
          <w:rFonts w:cstheme="minorHAnsi"/>
          <w:color w:val="0070C0"/>
        </w:rPr>
        <w:t>Included</w:t>
      </w:r>
      <w:r w:rsidR="002044B4" w:rsidRPr="00803DC1">
        <w:rPr>
          <w:rFonts w:cstheme="minorHAnsi"/>
          <w:color w:val="0070C0"/>
        </w:rPr>
        <w:t xml:space="preserve"> – especially needed if a species variant is the only source of a particular gene.</w:t>
      </w:r>
    </w:p>
    <w:p w14:paraId="0791C653" w14:textId="77777777" w:rsidR="00B7470A" w:rsidRPr="00803DC1" w:rsidRDefault="00B7470A" w:rsidP="00803DC1">
      <w:pPr>
        <w:spacing w:after="0"/>
        <w:ind w:left="851"/>
        <w:jc w:val="both"/>
        <w:rPr>
          <w:rFonts w:cstheme="minorHAnsi"/>
          <w:color w:val="0070C0"/>
        </w:rPr>
      </w:pPr>
      <w:r w:rsidRPr="00803DC1">
        <w:rPr>
          <w:rFonts w:cstheme="minorHAnsi"/>
          <w:color w:val="0070C0"/>
        </w:rPr>
        <w:t>Under the CBD “genetic resources” is defined as: “genetic material of actual or potential value”</w:t>
      </w:r>
    </w:p>
    <w:p w14:paraId="7E7206AF" w14:textId="77777777" w:rsidR="00B7470A" w:rsidRPr="00803DC1" w:rsidRDefault="00B7470A" w:rsidP="00803DC1">
      <w:pPr>
        <w:spacing w:after="0"/>
        <w:ind w:left="851"/>
        <w:jc w:val="both"/>
        <w:rPr>
          <w:rFonts w:cstheme="minorHAnsi"/>
          <w:color w:val="0070C0"/>
        </w:rPr>
      </w:pPr>
      <w:r w:rsidRPr="00803DC1">
        <w:rPr>
          <w:rFonts w:cstheme="minorHAnsi"/>
          <w:color w:val="0070C0"/>
        </w:rPr>
        <w:lastRenderedPageBreak/>
        <w:t xml:space="preserve">Further, genetic material means “any material of plant, animal, microbial or other origin containing functional units of heredity”. </w:t>
      </w:r>
    </w:p>
    <w:p w14:paraId="7777720A" w14:textId="77777777" w:rsidR="00B7470A" w:rsidRPr="00803DC1" w:rsidRDefault="00B7470A" w:rsidP="00803DC1">
      <w:pPr>
        <w:spacing w:after="0"/>
        <w:ind w:left="851"/>
        <w:jc w:val="both"/>
        <w:rPr>
          <w:rFonts w:cstheme="minorHAnsi"/>
          <w:color w:val="0070C0"/>
        </w:rPr>
      </w:pPr>
      <w:r w:rsidRPr="00803DC1">
        <w:rPr>
          <w:rFonts w:cstheme="minorHAnsi"/>
          <w:color w:val="0070C0"/>
        </w:rPr>
        <w:t>Similarly, CBD also defines "Biological diversity" as the variability among living organisms from all sources including, inter alia, terrestrial, marine and other aquatic ecosystems and the ecological complexes of which they are part; this includes diversity within species, between species and of ecosystems.</w:t>
      </w:r>
    </w:p>
    <w:p w14:paraId="3C5EDD3F" w14:textId="77777777" w:rsidR="00A3736C" w:rsidRPr="00803DC1" w:rsidRDefault="00A3736C" w:rsidP="00803DC1">
      <w:pPr>
        <w:spacing w:after="0"/>
        <w:ind w:left="851"/>
        <w:jc w:val="both"/>
        <w:rPr>
          <w:rFonts w:cstheme="minorHAnsi"/>
          <w:color w:val="0070C0"/>
        </w:rPr>
      </w:pPr>
    </w:p>
    <w:p w14:paraId="1E5A9E38" w14:textId="77777777" w:rsidR="00A3736C" w:rsidRPr="00755598" w:rsidRDefault="00A3736C" w:rsidP="00A3736C">
      <w:pPr>
        <w:pStyle w:val="ListParagraph"/>
        <w:numPr>
          <w:ilvl w:val="0"/>
          <w:numId w:val="5"/>
        </w:numPr>
        <w:spacing w:after="0"/>
        <w:ind w:left="360"/>
        <w:jc w:val="both"/>
        <w:rPr>
          <w:rFonts w:ascii="Times New Roman" w:hAnsi="Times New Roman"/>
          <w:sz w:val="24"/>
          <w:szCs w:val="24"/>
        </w:rPr>
      </w:pPr>
      <w:r w:rsidRPr="00755598">
        <w:rPr>
          <w:rFonts w:ascii="Times New Roman" w:hAnsi="Times New Roman"/>
          <w:sz w:val="24"/>
          <w:szCs w:val="24"/>
        </w:rPr>
        <w:t xml:space="preserve">What, if anything beyond the mineral resources of the Area, should/could be included as common heritage of mankind? </w:t>
      </w:r>
    </w:p>
    <w:p w14:paraId="15748624" w14:textId="77777777" w:rsidR="00A3736C" w:rsidRPr="00803DC1" w:rsidRDefault="00A3736C" w:rsidP="00A3736C">
      <w:pPr>
        <w:spacing w:after="0"/>
        <w:jc w:val="both"/>
        <w:rPr>
          <w:rFonts w:cstheme="minorHAnsi"/>
          <w:color w:val="0070C0"/>
        </w:rPr>
      </w:pPr>
    </w:p>
    <w:p w14:paraId="324AC49B" w14:textId="77777777" w:rsidR="00A3736C" w:rsidRPr="00653076" w:rsidRDefault="00A3736C" w:rsidP="00A3736C">
      <w:pPr>
        <w:spacing w:after="0"/>
        <w:ind w:left="810" w:hanging="450"/>
        <w:jc w:val="both"/>
        <w:rPr>
          <w:rFonts w:ascii="Times New Roman" w:hAnsi="Times New Roman"/>
          <w:sz w:val="24"/>
          <w:szCs w:val="24"/>
        </w:rPr>
      </w:pPr>
      <w:r w:rsidRPr="00653076">
        <w:rPr>
          <w:rFonts w:ascii="Times New Roman" w:hAnsi="Times New Roman"/>
          <w:sz w:val="24"/>
          <w:szCs w:val="24"/>
        </w:rPr>
        <w:t xml:space="preserve">a. </w:t>
      </w:r>
      <w:r>
        <w:rPr>
          <w:rFonts w:ascii="Times New Roman" w:hAnsi="Times New Roman"/>
          <w:sz w:val="24"/>
          <w:szCs w:val="24"/>
        </w:rPr>
        <w:tab/>
      </w:r>
      <w:r w:rsidRPr="00653076">
        <w:rPr>
          <w:rFonts w:ascii="Times New Roman" w:hAnsi="Times New Roman"/>
          <w:sz w:val="24"/>
          <w:szCs w:val="24"/>
        </w:rPr>
        <w:t xml:space="preserve">Living organisms on and in the seabed of the Area, or just their MGRs? </w:t>
      </w:r>
    </w:p>
    <w:p w14:paraId="79654A9E" w14:textId="77777777" w:rsidR="00A52EFC" w:rsidRPr="00803DC1" w:rsidRDefault="00A52EFC" w:rsidP="00A52EFC">
      <w:pPr>
        <w:spacing w:after="0" w:line="240" w:lineRule="auto"/>
        <w:ind w:left="720"/>
        <w:rPr>
          <w:rFonts w:cstheme="minorHAnsi"/>
          <w:color w:val="0070C0"/>
        </w:rPr>
      </w:pPr>
      <w:r w:rsidRPr="00803DC1">
        <w:rPr>
          <w:rFonts w:cstheme="minorHAnsi"/>
          <w:color w:val="0070C0"/>
        </w:rPr>
        <w:t xml:space="preserve">Both the organisms and their </w:t>
      </w:r>
      <w:proofErr w:type="spellStart"/>
      <w:r w:rsidRPr="00803DC1">
        <w:rPr>
          <w:rFonts w:cstheme="minorHAnsi"/>
          <w:color w:val="0070C0"/>
        </w:rPr>
        <w:t>MGRs.</w:t>
      </w:r>
      <w:proofErr w:type="spellEnd"/>
      <w:r w:rsidRPr="00803DC1">
        <w:rPr>
          <w:rFonts w:cstheme="minorHAnsi"/>
          <w:color w:val="0070C0"/>
        </w:rPr>
        <w:t xml:space="preserve">  (Since the MGRs can </w:t>
      </w:r>
      <w:r w:rsidR="001910D3" w:rsidRPr="00803DC1">
        <w:rPr>
          <w:rFonts w:cstheme="minorHAnsi"/>
          <w:color w:val="0070C0"/>
        </w:rPr>
        <w:t>potentially</w:t>
      </w:r>
      <w:r w:rsidRPr="00803DC1">
        <w:rPr>
          <w:rFonts w:cstheme="minorHAnsi"/>
          <w:color w:val="0070C0"/>
        </w:rPr>
        <w:t xml:space="preserve"> be cultured ex-situ (separately to the organism).</w:t>
      </w:r>
    </w:p>
    <w:p w14:paraId="3DEC8736" w14:textId="77777777" w:rsidR="00A3736C" w:rsidRPr="00803DC1" w:rsidRDefault="00A3736C" w:rsidP="006419CB">
      <w:pPr>
        <w:spacing w:after="0"/>
        <w:ind w:left="1170" w:hanging="450"/>
        <w:jc w:val="both"/>
        <w:rPr>
          <w:rFonts w:cstheme="minorHAnsi"/>
          <w:color w:val="0070C0"/>
        </w:rPr>
      </w:pPr>
    </w:p>
    <w:p w14:paraId="360BE72D" w14:textId="77777777" w:rsidR="00FA1620" w:rsidRDefault="00A3736C" w:rsidP="00803DC1">
      <w:pPr>
        <w:spacing w:after="0" w:line="240" w:lineRule="auto"/>
        <w:ind w:left="720"/>
        <w:rPr>
          <w:rFonts w:ascii="Times New Roman" w:hAnsi="Times New Roman"/>
          <w:sz w:val="24"/>
          <w:szCs w:val="24"/>
        </w:rPr>
      </w:pPr>
      <w:r w:rsidRPr="00653076">
        <w:rPr>
          <w:rFonts w:ascii="Times New Roman" w:hAnsi="Times New Roman"/>
          <w:sz w:val="24"/>
          <w:szCs w:val="24"/>
        </w:rPr>
        <w:t xml:space="preserve">b. </w:t>
      </w:r>
      <w:r>
        <w:rPr>
          <w:rFonts w:ascii="Times New Roman" w:hAnsi="Times New Roman"/>
          <w:sz w:val="24"/>
          <w:szCs w:val="24"/>
        </w:rPr>
        <w:tab/>
      </w:r>
      <w:r w:rsidRPr="00653076">
        <w:rPr>
          <w:rFonts w:ascii="Times New Roman" w:hAnsi="Times New Roman"/>
          <w:sz w:val="24"/>
          <w:szCs w:val="24"/>
        </w:rPr>
        <w:t xml:space="preserve">Living organisms in the water column that remain in contact with the seabed (such as support endemic and unique communities such as hydrothermal vents and cold seeps? </w:t>
      </w:r>
    </w:p>
    <w:p w14:paraId="01B08AE9" w14:textId="77777777" w:rsidR="00B7470A" w:rsidRPr="00803DC1" w:rsidRDefault="00174C24" w:rsidP="00803DC1">
      <w:pPr>
        <w:spacing w:after="0" w:line="240" w:lineRule="auto"/>
        <w:ind w:left="720"/>
        <w:rPr>
          <w:rFonts w:cstheme="minorHAnsi"/>
          <w:color w:val="0070C0"/>
        </w:rPr>
      </w:pPr>
      <w:r>
        <w:rPr>
          <w:rFonts w:cstheme="minorHAnsi"/>
          <w:color w:val="0070C0"/>
        </w:rPr>
        <w:t xml:space="preserve">Yes - </w:t>
      </w:r>
      <w:r w:rsidR="009B3CF0" w:rsidRPr="00803DC1">
        <w:rPr>
          <w:rFonts w:cstheme="minorHAnsi"/>
          <w:color w:val="0070C0"/>
        </w:rPr>
        <w:t xml:space="preserve">comments as above </w:t>
      </w:r>
    </w:p>
    <w:p w14:paraId="6CCDACC9" w14:textId="77777777" w:rsidR="00B7470A" w:rsidRPr="00803DC1" w:rsidRDefault="00B7470A" w:rsidP="00803DC1">
      <w:pPr>
        <w:spacing w:after="0" w:line="240" w:lineRule="auto"/>
        <w:ind w:left="720"/>
        <w:rPr>
          <w:rFonts w:cstheme="minorHAnsi"/>
          <w:color w:val="0070C0"/>
        </w:rPr>
      </w:pPr>
    </w:p>
    <w:p w14:paraId="296A984E" w14:textId="77777777" w:rsidR="00B7470A" w:rsidRDefault="00A3736C" w:rsidP="00803DC1">
      <w:pPr>
        <w:spacing w:after="0"/>
        <w:ind w:left="851"/>
        <w:jc w:val="both"/>
        <w:rPr>
          <w:rFonts w:ascii="Times New Roman" w:hAnsi="Times New Roman"/>
          <w:sz w:val="24"/>
          <w:szCs w:val="24"/>
        </w:rPr>
      </w:pPr>
      <w:r w:rsidRPr="00653076">
        <w:rPr>
          <w:rFonts w:ascii="Times New Roman" w:hAnsi="Times New Roman"/>
          <w:sz w:val="24"/>
          <w:szCs w:val="24"/>
        </w:rPr>
        <w:t xml:space="preserve">Higher in the water column? </w:t>
      </w:r>
    </w:p>
    <w:p w14:paraId="7961A77F" w14:textId="77777777" w:rsidR="00A3736C" w:rsidRPr="00FA1620" w:rsidRDefault="003E01BA" w:rsidP="00FA1620">
      <w:pPr>
        <w:spacing w:after="0" w:line="240" w:lineRule="auto"/>
        <w:ind w:left="720"/>
        <w:rPr>
          <w:rFonts w:cstheme="minorHAnsi"/>
          <w:color w:val="0070C0"/>
        </w:rPr>
      </w:pPr>
      <w:proofErr w:type="gramStart"/>
      <w:r w:rsidRPr="00FA1620">
        <w:rPr>
          <w:rFonts w:cstheme="minorHAnsi"/>
          <w:color w:val="0070C0"/>
        </w:rPr>
        <w:t>Yes</w:t>
      </w:r>
      <w:r w:rsidR="009B3CF0" w:rsidRPr="00FA1620">
        <w:rPr>
          <w:rFonts w:cstheme="minorHAnsi"/>
          <w:color w:val="0070C0"/>
        </w:rPr>
        <w:t xml:space="preserve">  If</w:t>
      </w:r>
      <w:proofErr w:type="gramEnd"/>
      <w:r w:rsidR="00174C24">
        <w:rPr>
          <w:rFonts w:cstheme="minorHAnsi"/>
          <w:color w:val="0070C0"/>
        </w:rPr>
        <w:t xml:space="preserve"> they are higher in the wa</w:t>
      </w:r>
      <w:r w:rsidR="009B3CF0" w:rsidRPr="00FA1620">
        <w:rPr>
          <w:rFonts w:cstheme="minorHAnsi"/>
          <w:color w:val="0070C0"/>
        </w:rPr>
        <w:t>ter column some may drift into national jurisdiction, so would depend on the degree of mobility of such organisms</w:t>
      </w:r>
      <w:r w:rsidR="00B7470A" w:rsidRPr="00FA1620">
        <w:rPr>
          <w:rFonts w:cstheme="minorHAnsi"/>
          <w:color w:val="0070C0"/>
        </w:rPr>
        <w:t>.</w:t>
      </w:r>
    </w:p>
    <w:p w14:paraId="3263B810" w14:textId="77777777" w:rsidR="00A3736C" w:rsidRPr="00FA1620" w:rsidRDefault="00A3736C" w:rsidP="00FA1620">
      <w:pPr>
        <w:spacing w:after="0" w:line="240" w:lineRule="auto"/>
        <w:ind w:left="720"/>
        <w:rPr>
          <w:rFonts w:cstheme="minorHAnsi"/>
          <w:color w:val="0070C0"/>
        </w:rPr>
      </w:pPr>
    </w:p>
    <w:p w14:paraId="3698FA48" w14:textId="77777777" w:rsidR="00FA1620" w:rsidRPr="00FA1620" w:rsidRDefault="00A3736C" w:rsidP="00A3736C">
      <w:pPr>
        <w:pStyle w:val="ListParagraph"/>
        <w:numPr>
          <w:ilvl w:val="0"/>
          <w:numId w:val="5"/>
        </w:numPr>
        <w:spacing w:after="0"/>
        <w:ind w:left="360"/>
        <w:jc w:val="both"/>
        <w:rPr>
          <w:rFonts w:ascii="Times New Roman" w:hAnsi="Times New Roman"/>
          <w:sz w:val="24"/>
        </w:rPr>
      </w:pPr>
      <w:r w:rsidRPr="00755598">
        <w:rPr>
          <w:rFonts w:ascii="Times New Roman" w:hAnsi="Times New Roman"/>
          <w:sz w:val="24"/>
          <w:szCs w:val="24"/>
        </w:rPr>
        <w:t xml:space="preserve">Is there any indigenous knowledge related to Marine Genetic resources in areas beyond national jurisdictions in the Pacific? </w:t>
      </w:r>
    </w:p>
    <w:p w14:paraId="25C6660A" w14:textId="77777777" w:rsidR="00A3736C" w:rsidRDefault="00174C24" w:rsidP="002A76C0">
      <w:pPr>
        <w:pStyle w:val="ListParagraph"/>
        <w:spacing w:after="0"/>
        <w:ind w:left="360"/>
        <w:jc w:val="both"/>
        <w:rPr>
          <w:rFonts w:cstheme="minorHAnsi"/>
          <w:color w:val="0070C0"/>
        </w:rPr>
      </w:pPr>
      <w:r w:rsidRPr="00FA1620">
        <w:rPr>
          <w:rFonts w:cstheme="minorHAnsi"/>
          <w:color w:val="0070C0"/>
        </w:rPr>
        <w:t xml:space="preserve">It would be difficult or impossible </w:t>
      </w:r>
      <w:r>
        <w:rPr>
          <w:rFonts w:cstheme="minorHAnsi"/>
          <w:color w:val="0070C0"/>
        </w:rPr>
        <w:t>we would think</w:t>
      </w:r>
      <w:r w:rsidRPr="00FA1620">
        <w:rPr>
          <w:rFonts w:cstheme="minorHAnsi"/>
          <w:color w:val="0070C0"/>
        </w:rPr>
        <w:t xml:space="preserve"> to demonstrate TK relating to unique </w:t>
      </w:r>
      <w:r>
        <w:rPr>
          <w:rFonts w:cstheme="minorHAnsi"/>
          <w:color w:val="0070C0"/>
        </w:rPr>
        <w:t xml:space="preserve">organisms in ABNJ, but </w:t>
      </w:r>
      <w:r w:rsidR="00F00353" w:rsidRPr="00FA1620">
        <w:rPr>
          <w:rFonts w:cstheme="minorHAnsi"/>
          <w:color w:val="0070C0"/>
        </w:rPr>
        <w:t xml:space="preserve">Katie, a Solomon Islander alongside Bill </w:t>
      </w:r>
      <w:proofErr w:type="spellStart"/>
      <w:r w:rsidR="00F00353" w:rsidRPr="00FA1620">
        <w:rPr>
          <w:rFonts w:cstheme="minorHAnsi"/>
          <w:color w:val="0070C0"/>
        </w:rPr>
        <w:t>Aalber</w:t>
      </w:r>
      <w:r w:rsidR="00FA1620" w:rsidRPr="00FA1620">
        <w:rPr>
          <w:rFonts w:cstheme="minorHAnsi"/>
          <w:color w:val="0070C0"/>
        </w:rPr>
        <w:t>s</w:t>
      </w:r>
      <w:r w:rsidR="00F00353" w:rsidRPr="00FA1620">
        <w:rPr>
          <w:rFonts w:cstheme="minorHAnsi"/>
          <w:color w:val="0070C0"/>
        </w:rPr>
        <w:t>berg</w:t>
      </w:r>
      <w:proofErr w:type="spellEnd"/>
      <w:r w:rsidR="00F00353" w:rsidRPr="00FA1620">
        <w:rPr>
          <w:rFonts w:cstheme="minorHAnsi"/>
          <w:color w:val="0070C0"/>
        </w:rPr>
        <w:t xml:space="preserve"> might have some thought</w:t>
      </w:r>
      <w:r w:rsidR="00DB53C0" w:rsidRPr="00FA1620">
        <w:rPr>
          <w:rFonts w:cstheme="minorHAnsi"/>
          <w:color w:val="0070C0"/>
        </w:rPr>
        <w:t>s</w:t>
      </w:r>
      <w:r w:rsidR="00F00353" w:rsidRPr="00FA1620">
        <w:rPr>
          <w:rFonts w:cstheme="minorHAnsi"/>
          <w:color w:val="0070C0"/>
        </w:rPr>
        <w:t xml:space="preserve"> on that as both are active in marine bioprospecting</w:t>
      </w:r>
      <w:r w:rsidR="00DB53C0" w:rsidRPr="00FA1620">
        <w:rPr>
          <w:rFonts w:cstheme="minorHAnsi"/>
          <w:color w:val="0070C0"/>
        </w:rPr>
        <w:t xml:space="preserve"> and have been for some time</w:t>
      </w:r>
      <w:r w:rsidR="00F00353" w:rsidRPr="00FA1620">
        <w:rPr>
          <w:rFonts w:cstheme="minorHAnsi"/>
          <w:color w:val="0070C0"/>
        </w:rPr>
        <w:t xml:space="preserve">. </w:t>
      </w:r>
    </w:p>
    <w:p w14:paraId="474544DB" w14:textId="77777777" w:rsidR="00174C24" w:rsidRPr="00FA1620" w:rsidRDefault="00174C24" w:rsidP="002A76C0">
      <w:pPr>
        <w:pStyle w:val="ListParagraph"/>
        <w:spacing w:after="0"/>
        <w:ind w:left="360"/>
        <w:jc w:val="both"/>
        <w:rPr>
          <w:rFonts w:cstheme="minorHAnsi"/>
          <w:color w:val="0070C0"/>
        </w:rPr>
      </w:pPr>
    </w:p>
    <w:p w14:paraId="476F5A61" w14:textId="77777777" w:rsidR="00A3736C" w:rsidRPr="00A3736C" w:rsidRDefault="00A3736C" w:rsidP="00A3736C">
      <w:pPr>
        <w:ind w:left="-180"/>
        <w:rPr>
          <w:rFonts w:ascii="Times New Roman" w:hAnsi="Times New Roman"/>
          <w:b/>
          <w:sz w:val="24"/>
          <w:szCs w:val="24"/>
          <w:u w:val="single"/>
        </w:rPr>
      </w:pPr>
      <w:r w:rsidRPr="00A3736C">
        <w:rPr>
          <w:rFonts w:ascii="Times New Roman" w:hAnsi="Times New Roman"/>
          <w:b/>
          <w:sz w:val="24"/>
          <w:szCs w:val="24"/>
          <w:u w:val="single"/>
        </w:rPr>
        <w:t>AREA BASED MANAGEMENT TOOLS (ABMT), INCLUDING MARINE PROTECTED AREAS (MPA):</w:t>
      </w:r>
    </w:p>
    <w:p w14:paraId="15EB0665" w14:textId="77777777" w:rsidR="00A3736C" w:rsidRDefault="00A3736C" w:rsidP="00A3736C">
      <w:pPr>
        <w:pStyle w:val="ListParagraph"/>
        <w:numPr>
          <w:ilvl w:val="0"/>
          <w:numId w:val="6"/>
        </w:numPr>
        <w:spacing w:after="0"/>
        <w:ind w:left="360"/>
        <w:jc w:val="both"/>
        <w:rPr>
          <w:rFonts w:ascii="Times New Roman" w:hAnsi="Times New Roman"/>
          <w:sz w:val="24"/>
          <w:szCs w:val="24"/>
        </w:rPr>
      </w:pPr>
      <w:r w:rsidRPr="009C01DD">
        <w:rPr>
          <w:rFonts w:ascii="Times New Roman" w:hAnsi="Times New Roman"/>
          <w:sz w:val="24"/>
          <w:szCs w:val="24"/>
        </w:rPr>
        <w:t xml:space="preserve">How do we define “area-based management tools”/“marine protected areas” </w:t>
      </w:r>
    </w:p>
    <w:p w14:paraId="74610B48" w14:textId="77777777" w:rsidR="008924D9" w:rsidRPr="00803DC1" w:rsidRDefault="008924D9" w:rsidP="00803DC1">
      <w:pPr>
        <w:spacing w:after="0" w:line="240" w:lineRule="auto"/>
        <w:ind w:left="360"/>
        <w:rPr>
          <w:rFonts w:cstheme="minorHAnsi"/>
          <w:color w:val="0070C0"/>
        </w:rPr>
      </w:pPr>
      <w:r w:rsidRPr="00803DC1">
        <w:rPr>
          <w:rFonts w:cstheme="minorHAnsi"/>
          <w:color w:val="0070C0"/>
        </w:rPr>
        <w:t>“Area-based” involves zoning/ zones of use-restrictions (may include temporal component).   Marine Protected Areas is open to a range of definitions (</w:t>
      </w:r>
      <w:proofErr w:type="spellStart"/>
      <w:r w:rsidRPr="00803DC1">
        <w:rPr>
          <w:rFonts w:cstheme="minorHAnsi"/>
          <w:color w:val="0070C0"/>
        </w:rPr>
        <w:t>cf</w:t>
      </w:r>
      <w:proofErr w:type="spellEnd"/>
      <w:r w:rsidRPr="00803DC1">
        <w:rPr>
          <w:rFonts w:cstheme="minorHAnsi"/>
          <w:color w:val="0070C0"/>
        </w:rPr>
        <w:t xml:space="preserve">, six IUCN categories). In the Pacific, SPREPs interpretation of MPAs is where human activities are sufficiently well regulated to ensure that ecosystems, species, communities </w:t>
      </w:r>
      <w:proofErr w:type="gramStart"/>
      <w:r w:rsidRPr="00803DC1">
        <w:rPr>
          <w:rFonts w:cstheme="minorHAnsi"/>
          <w:color w:val="0070C0"/>
        </w:rPr>
        <w:t>and  populations</w:t>
      </w:r>
      <w:proofErr w:type="gramEnd"/>
      <w:r w:rsidRPr="00803DC1">
        <w:rPr>
          <w:rFonts w:cstheme="minorHAnsi"/>
          <w:color w:val="0070C0"/>
        </w:rPr>
        <w:t xml:space="preserve"> achieve their maximum potential.</w:t>
      </w:r>
    </w:p>
    <w:p w14:paraId="49FACB02" w14:textId="77777777" w:rsidR="003E01BA" w:rsidRPr="00803DC1" w:rsidRDefault="008924D9" w:rsidP="003E01BA">
      <w:pPr>
        <w:pStyle w:val="ListParagraph"/>
        <w:spacing w:after="0"/>
        <w:ind w:left="360"/>
        <w:jc w:val="both"/>
        <w:rPr>
          <w:rFonts w:cstheme="minorHAnsi"/>
          <w:color w:val="0070C0"/>
        </w:rPr>
      </w:pPr>
      <w:r w:rsidRPr="00803DC1">
        <w:rPr>
          <w:rFonts w:cstheme="minorHAnsi"/>
          <w:color w:val="0070C0"/>
        </w:rPr>
        <w:t xml:space="preserve">NOTE: However, given the difficulties of monitoring </w:t>
      </w:r>
      <w:r w:rsidR="003540C6" w:rsidRPr="00803DC1">
        <w:rPr>
          <w:rFonts w:cstheme="minorHAnsi"/>
          <w:color w:val="0070C0"/>
        </w:rPr>
        <w:t xml:space="preserve">control </w:t>
      </w:r>
      <w:r w:rsidRPr="00803DC1">
        <w:rPr>
          <w:rFonts w:cstheme="minorHAnsi"/>
          <w:color w:val="0070C0"/>
        </w:rPr>
        <w:t xml:space="preserve">and </w:t>
      </w:r>
      <w:r w:rsidR="003540C6" w:rsidRPr="00803DC1">
        <w:rPr>
          <w:rFonts w:cstheme="minorHAnsi"/>
          <w:color w:val="0070C0"/>
        </w:rPr>
        <w:t xml:space="preserve">surveillance </w:t>
      </w:r>
      <w:r w:rsidRPr="00803DC1">
        <w:rPr>
          <w:rFonts w:cstheme="minorHAnsi"/>
          <w:color w:val="0070C0"/>
        </w:rPr>
        <w:t>(M</w:t>
      </w:r>
      <w:r w:rsidR="003540C6" w:rsidRPr="00803DC1">
        <w:rPr>
          <w:rFonts w:cstheme="minorHAnsi"/>
          <w:color w:val="0070C0"/>
        </w:rPr>
        <w:t>CS</w:t>
      </w:r>
      <w:r w:rsidRPr="00803DC1">
        <w:rPr>
          <w:rFonts w:cstheme="minorHAnsi"/>
          <w:color w:val="0070C0"/>
        </w:rPr>
        <w:t>) on the high seas, MPAs on the high seas should be no take (</w:t>
      </w:r>
      <w:proofErr w:type="spellStart"/>
      <w:r w:rsidRPr="00803DC1">
        <w:rPr>
          <w:rFonts w:cstheme="minorHAnsi"/>
          <w:color w:val="0070C0"/>
        </w:rPr>
        <w:t>ie</w:t>
      </w:r>
      <w:proofErr w:type="spellEnd"/>
      <w:r w:rsidRPr="00803DC1">
        <w:rPr>
          <w:rFonts w:cstheme="minorHAnsi"/>
          <w:color w:val="0070C0"/>
        </w:rPr>
        <w:t xml:space="preserve"> more stringent than may apply in some EEZs)</w:t>
      </w:r>
    </w:p>
    <w:p w14:paraId="354ADD53" w14:textId="77777777" w:rsidR="00FA1620" w:rsidRPr="00803DC1" w:rsidRDefault="00A3736C" w:rsidP="00A3736C">
      <w:pPr>
        <w:pStyle w:val="ListParagraph"/>
        <w:numPr>
          <w:ilvl w:val="0"/>
          <w:numId w:val="6"/>
        </w:numPr>
        <w:spacing w:after="0"/>
        <w:ind w:left="360"/>
        <w:jc w:val="both"/>
        <w:rPr>
          <w:rFonts w:ascii="Times New Roman" w:hAnsi="Times New Roman"/>
          <w:sz w:val="24"/>
          <w:szCs w:val="24"/>
        </w:rPr>
      </w:pPr>
      <w:r w:rsidRPr="009C01DD">
        <w:rPr>
          <w:rFonts w:ascii="Times New Roman" w:hAnsi="Times New Roman"/>
          <w:sz w:val="24"/>
          <w:szCs w:val="24"/>
        </w:rPr>
        <w:t>What do we consider “areas of particular environmental interest</w:t>
      </w:r>
      <w:r w:rsidRPr="00803DC1">
        <w:t>”</w:t>
      </w:r>
      <w:r w:rsidR="002044B4" w:rsidRPr="00803DC1">
        <w:t xml:space="preserve"> </w:t>
      </w:r>
    </w:p>
    <w:p w14:paraId="14198B94" w14:textId="77777777" w:rsidR="00A3736C" w:rsidRPr="009C01DD" w:rsidRDefault="002044B4" w:rsidP="00803DC1">
      <w:pPr>
        <w:pStyle w:val="ListParagraph"/>
        <w:spacing w:after="0"/>
        <w:ind w:left="0"/>
        <w:jc w:val="both"/>
        <w:rPr>
          <w:rFonts w:ascii="Times New Roman" w:hAnsi="Times New Roman"/>
          <w:sz w:val="24"/>
          <w:szCs w:val="24"/>
        </w:rPr>
      </w:pPr>
      <w:r w:rsidRPr="00803DC1">
        <w:rPr>
          <w:rFonts w:cstheme="minorHAnsi"/>
          <w:color w:val="0070C0"/>
        </w:rPr>
        <w:t>[</w:t>
      </w:r>
      <w:proofErr w:type="gramStart"/>
      <w:r w:rsidR="00B7470A" w:rsidRPr="00803DC1">
        <w:rPr>
          <w:rFonts w:cstheme="minorHAnsi"/>
          <w:color w:val="0070C0"/>
        </w:rPr>
        <w:t>examples</w:t>
      </w:r>
      <w:proofErr w:type="gramEnd"/>
      <w:r w:rsidR="00B7470A" w:rsidRPr="00803DC1">
        <w:rPr>
          <w:rFonts w:cstheme="minorHAnsi"/>
          <w:color w:val="0070C0"/>
        </w:rPr>
        <w:t xml:space="preserve"> may include:</w:t>
      </w:r>
      <w:r w:rsidRPr="00803DC1">
        <w:rPr>
          <w:rFonts w:cstheme="minorHAnsi"/>
          <w:color w:val="0070C0"/>
        </w:rPr>
        <w:t xml:space="preserve"> </w:t>
      </w:r>
      <w:r w:rsidR="00F131D5" w:rsidRPr="00803DC1">
        <w:rPr>
          <w:rFonts w:cstheme="minorHAnsi"/>
          <w:color w:val="0070C0"/>
        </w:rPr>
        <w:t xml:space="preserve">CBD’s EBSAs, </w:t>
      </w:r>
      <w:r w:rsidRPr="00803DC1">
        <w:rPr>
          <w:rFonts w:cstheme="minorHAnsi"/>
          <w:color w:val="0070C0"/>
        </w:rPr>
        <w:t xml:space="preserve">sources of </w:t>
      </w:r>
      <w:r w:rsidR="00F131D5" w:rsidRPr="00803DC1">
        <w:rPr>
          <w:rFonts w:cstheme="minorHAnsi"/>
          <w:color w:val="0070C0"/>
        </w:rPr>
        <w:t xml:space="preserve">breeding aggregations or </w:t>
      </w:r>
      <w:r w:rsidRPr="00803DC1">
        <w:rPr>
          <w:rFonts w:cstheme="minorHAnsi"/>
          <w:color w:val="0070C0"/>
        </w:rPr>
        <w:t xml:space="preserve">larval recruitment, </w:t>
      </w:r>
      <w:r w:rsidR="00F131D5" w:rsidRPr="00803DC1">
        <w:rPr>
          <w:rFonts w:cstheme="minorHAnsi"/>
          <w:color w:val="0070C0"/>
        </w:rPr>
        <w:t>etc]</w:t>
      </w:r>
      <w:r w:rsidR="00A3736C" w:rsidRPr="00803DC1">
        <w:rPr>
          <w:rFonts w:cstheme="minorHAnsi"/>
          <w:color w:val="0070C0"/>
        </w:rPr>
        <w:t>,</w:t>
      </w:r>
      <w:r w:rsidR="00A3736C" w:rsidRPr="009C01DD">
        <w:rPr>
          <w:rFonts w:ascii="Times New Roman" w:hAnsi="Times New Roman"/>
          <w:sz w:val="24"/>
          <w:szCs w:val="24"/>
        </w:rPr>
        <w:t xml:space="preserve"> “significant/key biodiversity areas”, or “particularly sensitive sea areas”? How should they be governed?</w:t>
      </w:r>
    </w:p>
    <w:p w14:paraId="330C58C0" w14:textId="77777777" w:rsidR="008924D9" w:rsidRPr="00803DC1" w:rsidRDefault="003E01BA" w:rsidP="008924D9">
      <w:pPr>
        <w:spacing w:after="0"/>
        <w:ind w:left="360"/>
        <w:jc w:val="both"/>
        <w:rPr>
          <w:rFonts w:cstheme="minorHAnsi"/>
          <w:color w:val="0070C0"/>
        </w:rPr>
      </w:pPr>
      <w:r w:rsidRPr="00803DC1">
        <w:rPr>
          <w:rFonts w:cstheme="minorHAnsi"/>
          <w:color w:val="0070C0"/>
        </w:rPr>
        <w:lastRenderedPageBreak/>
        <w:t>The definitions vary according to the legislation or governing principles under which they were established</w:t>
      </w:r>
      <w:r w:rsidR="00174C24">
        <w:rPr>
          <w:rFonts w:cstheme="minorHAnsi"/>
          <w:color w:val="0070C0"/>
        </w:rPr>
        <w:t xml:space="preserve">; </w:t>
      </w:r>
      <w:proofErr w:type="spellStart"/>
      <w:proofErr w:type="gramStart"/>
      <w:r w:rsidR="00174C24">
        <w:rPr>
          <w:rFonts w:cstheme="minorHAnsi"/>
          <w:color w:val="0070C0"/>
        </w:rPr>
        <w:t>eg</w:t>
      </w:r>
      <w:proofErr w:type="spellEnd"/>
      <w:r w:rsidR="00174C24">
        <w:rPr>
          <w:rFonts w:cstheme="minorHAnsi"/>
          <w:color w:val="0070C0"/>
        </w:rPr>
        <w:t>.,</w:t>
      </w:r>
      <w:proofErr w:type="gramEnd"/>
      <w:r w:rsidR="00174C24">
        <w:rPr>
          <w:rFonts w:cstheme="minorHAnsi"/>
          <w:color w:val="0070C0"/>
        </w:rPr>
        <w:t xml:space="preserve"> CBD has </w:t>
      </w:r>
      <w:r w:rsidR="008924D9" w:rsidRPr="00803DC1">
        <w:rPr>
          <w:rFonts w:cstheme="minorHAnsi"/>
          <w:color w:val="0070C0"/>
        </w:rPr>
        <w:t xml:space="preserve">developed EBSAs; IMO </w:t>
      </w:r>
      <w:r w:rsidR="00174C24">
        <w:rPr>
          <w:rFonts w:cstheme="minorHAnsi"/>
          <w:color w:val="0070C0"/>
        </w:rPr>
        <w:t xml:space="preserve">has </w:t>
      </w:r>
      <w:r w:rsidR="008924D9" w:rsidRPr="00803DC1">
        <w:rPr>
          <w:rFonts w:cstheme="minorHAnsi"/>
          <w:color w:val="0070C0"/>
        </w:rPr>
        <w:t xml:space="preserve">developed PSSAs.  Governance </w:t>
      </w:r>
      <w:r w:rsidR="00174C24">
        <w:rPr>
          <w:rFonts w:cstheme="minorHAnsi"/>
          <w:color w:val="0070C0"/>
        </w:rPr>
        <w:t>would</w:t>
      </w:r>
      <w:r w:rsidR="00B7470A" w:rsidRPr="00803DC1">
        <w:rPr>
          <w:rFonts w:cstheme="minorHAnsi"/>
          <w:color w:val="0070C0"/>
        </w:rPr>
        <w:t xml:space="preserve"> potentially</w:t>
      </w:r>
      <w:r w:rsidR="008924D9" w:rsidRPr="00803DC1">
        <w:rPr>
          <w:rFonts w:cstheme="minorHAnsi"/>
          <w:color w:val="0070C0"/>
        </w:rPr>
        <w:t xml:space="preserve"> rest with the establishing institution, an</w:t>
      </w:r>
      <w:r w:rsidR="00174C24">
        <w:rPr>
          <w:rFonts w:cstheme="minorHAnsi"/>
          <w:color w:val="0070C0"/>
        </w:rPr>
        <w:t>d bind the members of that</w:t>
      </w:r>
      <w:r w:rsidR="008924D9" w:rsidRPr="00803DC1">
        <w:rPr>
          <w:rFonts w:cstheme="minorHAnsi"/>
          <w:color w:val="0070C0"/>
        </w:rPr>
        <w:t xml:space="preserve"> institution.  </w:t>
      </w:r>
    </w:p>
    <w:p w14:paraId="7BB58920" w14:textId="77777777" w:rsidR="00A3736C" w:rsidRPr="00803DC1" w:rsidRDefault="00A3736C" w:rsidP="00A3736C">
      <w:pPr>
        <w:spacing w:after="0"/>
        <w:ind w:left="360"/>
        <w:jc w:val="both"/>
        <w:rPr>
          <w:rFonts w:cstheme="minorHAnsi"/>
          <w:color w:val="0070C0"/>
        </w:rPr>
      </w:pPr>
    </w:p>
    <w:p w14:paraId="7E5A867C" w14:textId="77777777" w:rsidR="00A3736C" w:rsidRPr="009C01DD" w:rsidRDefault="00A3736C" w:rsidP="00A3736C">
      <w:pPr>
        <w:pStyle w:val="ListParagraph"/>
        <w:numPr>
          <w:ilvl w:val="0"/>
          <w:numId w:val="6"/>
        </w:numPr>
        <w:spacing w:after="0"/>
        <w:ind w:left="360"/>
        <w:jc w:val="both"/>
        <w:rPr>
          <w:rFonts w:ascii="Times New Roman" w:hAnsi="Times New Roman"/>
          <w:sz w:val="24"/>
          <w:szCs w:val="24"/>
        </w:rPr>
      </w:pPr>
      <w:r w:rsidRPr="009C01DD">
        <w:rPr>
          <w:rFonts w:ascii="Times New Roman" w:hAnsi="Times New Roman"/>
          <w:sz w:val="24"/>
          <w:szCs w:val="24"/>
        </w:rPr>
        <w:t xml:space="preserve">What should be the criteria for establishing high seas marine protected areas and how would they relate to national realities?  </w:t>
      </w:r>
    </w:p>
    <w:p w14:paraId="71E6389B" w14:textId="77777777" w:rsidR="003E01BA" w:rsidRPr="00803DC1" w:rsidRDefault="003E01BA" w:rsidP="003E01BA">
      <w:pPr>
        <w:spacing w:after="0" w:line="240" w:lineRule="auto"/>
        <w:ind w:left="360"/>
        <w:jc w:val="both"/>
        <w:rPr>
          <w:rFonts w:cstheme="minorHAnsi"/>
          <w:color w:val="0070C0"/>
        </w:rPr>
      </w:pPr>
      <w:r w:rsidRPr="00803DC1">
        <w:rPr>
          <w:rFonts w:cstheme="minorHAnsi"/>
          <w:color w:val="0070C0"/>
        </w:rPr>
        <w:t>To be discussed but could include:</w:t>
      </w:r>
    </w:p>
    <w:p w14:paraId="2816925D" w14:textId="77777777" w:rsidR="003E01BA" w:rsidRPr="00803DC1" w:rsidRDefault="003E01BA" w:rsidP="003E01BA">
      <w:pPr>
        <w:numPr>
          <w:ilvl w:val="0"/>
          <w:numId w:val="11"/>
        </w:numPr>
        <w:spacing w:after="0" w:line="240" w:lineRule="auto"/>
        <w:jc w:val="both"/>
        <w:rPr>
          <w:rFonts w:cstheme="minorHAnsi"/>
          <w:color w:val="0070C0"/>
        </w:rPr>
      </w:pPr>
      <w:r w:rsidRPr="00803DC1">
        <w:rPr>
          <w:rFonts w:cstheme="minorHAnsi"/>
          <w:color w:val="0070C0"/>
        </w:rPr>
        <w:t>Areas of high biological diversity</w:t>
      </w:r>
    </w:p>
    <w:p w14:paraId="04F9BD99" w14:textId="77777777" w:rsidR="003E01BA" w:rsidRPr="00803DC1" w:rsidRDefault="003E01BA" w:rsidP="003E01BA">
      <w:pPr>
        <w:numPr>
          <w:ilvl w:val="0"/>
          <w:numId w:val="11"/>
        </w:numPr>
        <w:spacing w:after="0" w:line="240" w:lineRule="auto"/>
        <w:jc w:val="both"/>
        <w:rPr>
          <w:rFonts w:cstheme="minorHAnsi"/>
          <w:color w:val="0070C0"/>
        </w:rPr>
      </w:pPr>
      <w:r w:rsidRPr="00803DC1">
        <w:rPr>
          <w:rFonts w:cstheme="minorHAnsi"/>
          <w:color w:val="0070C0"/>
        </w:rPr>
        <w:t>Areas of particular importance for reproduction of threatened species</w:t>
      </w:r>
    </w:p>
    <w:p w14:paraId="7BEB58D1" w14:textId="77777777" w:rsidR="003E01BA" w:rsidRPr="00803DC1" w:rsidRDefault="003E01BA" w:rsidP="003E01BA">
      <w:pPr>
        <w:numPr>
          <w:ilvl w:val="0"/>
          <w:numId w:val="11"/>
        </w:numPr>
        <w:spacing w:after="0" w:line="240" w:lineRule="auto"/>
        <w:jc w:val="both"/>
        <w:rPr>
          <w:rFonts w:cstheme="minorHAnsi"/>
          <w:color w:val="0070C0"/>
        </w:rPr>
      </w:pPr>
      <w:r w:rsidRPr="00803DC1">
        <w:rPr>
          <w:rFonts w:cstheme="minorHAnsi"/>
          <w:color w:val="0070C0"/>
        </w:rPr>
        <w:t>Important foraging areas</w:t>
      </w:r>
      <w:r w:rsidR="00F131D5" w:rsidRPr="00803DC1">
        <w:rPr>
          <w:rFonts w:cstheme="minorHAnsi"/>
          <w:color w:val="0070C0"/>
        </w:rPr>
        <w:t xml:space="preserve"> for species of conservation interest</w:t>
      </w:r>
    </w:p>
    <w:p w14:paraId="0EBB39A6" w14:textId="77777777" w:rsidR="003E01BA" w:rsidRPr="00803DC1" w:rsidRDefault="003E01BA" w:rsidP="003E01BA">
      <w:pPr>
        <w:numPr>
          <w:ilvl w:val="0"/>
          <w:numId w:val="11"/>
        </w:numPr>
        <w:spacing w:after="0" w:line="240" w:lineRule="auto"/>
        <w:jc w:val="both"/>
        <w:rPr>
          <w:rFonts w:cstheme="minorHAnsi"/>
          <w:color w:val="0070C0"/>
        </w:rPr>
      </w:pPr>
      <w:r w:rsidRPr="00803DC1">
        <w:rPr>
          <w:rFonts w:cstheme="minorHAnsi"/>
          <w:color w:val="0070C0"/>
        </w:rPr>
        <w:t>Geologically or geographically significant areas</w:t>
      </w:r>
    </w:p>
    <w:p w14:paraId="3F9F4230" w14:textId="77777777" w:rsidR="00F131D5" w:rsidRPr="00803DC1" w:rsidRDefault="00F131D5" w:rsidP="002A76C0">
      <w:pPr>
        <w:spacing w:after="0" w:line="240" w:lineRule="auto"/>
        <w:ind w:left="720"/>
        <w:jc w:val="both"/>
        <w:rPr>
          <w:rFonts w:cstheme="minorHAnsi"/>
          <w:color w:val="0070C0"/>
        </w:rPr>
      </w:pPr>
    </w:p>
    <w:p w14:paraId="5BBAFDB5" w14:textId="77777777" w:rsidR="00A3736C" w:rsidRDefault="00A3736C" w:rsidP="00A3736C">
      <w:pPr>
        <w:pStyle w:val="ListParagraph"/>
        <w:numPr>
          <w:ilvl w:val="0"/>
          <w:numId w:val="6"/>
        </w:numPr>
        <w:spacing w:after="0"/>
        <w:ind w:left="360"/>
        <w:jc w:val="both"/>
        <w:rPr>
          <w:rFonts w:ascii="Times New Roman" w:hAnsi="Times New Roman"/>
          <w:sz w:val="24"/>
          <w:szCs w:val="24"/>
        </w:rPr>
      </w:pPr>
      <w:r w:rsidRPr="00C41D4B">
        <w:rPr>
          <w:rFonts w:ascii="Times New Roman" w:hAnsi="Times New Roman"/>
          <w:sz w:val="24"/>
          <w:szCs w:val="24"/>
        </w:rPr>
        <w:t xml:space="preserve">What role is there for marine spatial planning?  </w:t>
      </w:r>
    </w:p>
    <w:p w14:paraId="2FA3F387" w14:textId="77777777" w:rsidR="003E01BA" w:rsidRPr="00803DC1" w:rsidRDefault="003E01BA" w:rsidP="00803DC1">
      <w:pPr>
        <w:spacing w:after="0" w:line="240" w:lineRule="auto"/>
        <w:ind w:left="360"/>
        <w:jc w:val="both"/>
        <w:rPr>
          <w:rFonts w:cstheme="minorHAnsi"/>
          <w:color w:val="0070C0"/>
        </w:rPr>
      </w:pPr>
      <w:r w:rsidRPr="00803DC1">
        <w:rPr>
          <w:rFonts w:cstheme="minorHAnsi"/>
          <w:color w:val="0070C0"/>
        </w:rPr>
        <w:t xml:space="preserve">The same role as for coastal </w:t>
      </w:r>
      <w:r w:rsidR="00D41FD6" w:rsidRPr="00803DC1">
        <w:rPr>
          <w:rFonts w:cstheme="minorHAnsi"/>
          <w:color w:val="0070C0"/>
        </w:rPr>
        <w:t>a</w:t>
      </w:r>
      <w:r w:rsidR="009311D4" w:rsidRPr="00803DC1">
        <w:rPr>
          <w:rFonts w:cstheme="minorHAnsi"/>
          <w:color w:val="0070C0"/>
        </w:rPr>
        <w:t>n</w:t>
      </w:r>
      <w:r w:rsidR="00D41FD6" w:rsidRPr="00803DC1">
        <w:rPr>
          <w:rFonts w:cstheme="minorHAnsi"/>
          <w:color w:val="0070C0"/>
        </w:rPr>
        <w:t>d EEZ scale waters</w:t>
      </w:r>
      <w:r w:rsidRPr="00803DC1">
        <w:rPr>
          <w:rFonts w:cstheme="minorHAnsi"/>
          <w:color w:val="0070C0"/>
        </w:rPr>
        <w:t xml:space="preserve"> - addressing the problems of competing interests for maritime space </w:t>
      </w:r>
      <w:r w:rsidR="0014459C" w:rsidRPr="00803DC1">
        <w:rPr>
          <w:rFonts w:cstheme="minorHAnsi"/>
          <w:color w:val="0070C0"/>
        </w:rPr>
        <w:t xml:space="preserve">and resources </w:t>
      </w:r>
      <w:r w:rsidRPr="00803DC1">
        <w:rPr>
          <w:rFonts w:cstheme="minorHAnsi"/>
          <w:color w:val="0070C0"/>
        </w:rPr>
        <w:t xml:space="preserve">through a zoning </w:t>
      </w:r>
      <w:r w:rsidR="0014459C" w:rsidRPr="00803DC1">
        <w:rPr>
          <w:rFonts w:cstheme="minorHAnsi"/>
          <w:color w:val="0070C0"/>
        </w:rPr>
        <w:t xml:space="preserve">and/or resource allocation </w:t>
      </w:r>
      <w:r w:rsidRPr="00803DC1">
        <w:rPr>
          <w:rFonts w:cstheme="minorHAnsi"/>
          <w:color w:val="0070C0"/>
        </w:rPr>
        <w:t>exercise involving all stakeholders</w:t>
      </w:r>
      <w:r w:rsidR="008924D9" w:rsidRPr="00803DC1">
        <w:rPr>
          <w:rFonts w:cstheme="minorHAnsi"/>
          <w:color w:val="0070C0"/>
        </w:rPr>
        <w:t>, and through a MSP process that closely engages the key stakeholders to achieve their support to the process, its outcomes</w:t>
      </w:r>
      <w:r w:rsidR="00D41FD6" w:rsidRPr="00803DC1">
        <w:rPr>
          <w:rFonts w:cstheme="minorHAnsi"/>
          <w:color w:val="0070C0"/>
        </w:rPr>
        <w:t>,</w:t>
      </w:r>
      <w:r w:rsidR="008924D9" w:rsidRPr="00803DC1">
        <w:rPr>
          <w:rFonts w:cstheme="minorHAnsi"/>
          <w:color w:val="0070C0"/>
        </w:rPr>
        <w:t xml:space="preserve"> and to future management.</w:t>
      </w:r>
      <w:r w:rsidR="003540C6" w:rsidRPr="00803DC1">
        <w:rPr>
          <w:rFonts w:cstheme="minorHAnsi"/>
          <w:color w:val="0070C0"/>
        </w:rPr>
        <w:t xml:space="preserve">   May need to be more stringent, given the increased challenges of MCS in high seas.   Pacific SIDS would have interests to ensure that MSP in neighboring high seas is harmonized with their adjacent needs and does not undermine the efforts in resource management within their EEZs.</w:t>
      </w:r>
    </w:p>
    <w:p w14:paraId="3FC255AA" w14:textId="77777777" w:rsidR="00A3736C" w:rsidRPr="00803DC1" w:rsidRDefault="00A3736C" w:rsidP="00803DC1">
      <w:pPr>
        <w:spacing w:after="0" w:line="240" w:lineRule="auto"/>
        <w:ind w:left="360"/>
        <w:jc w:val="both"/>
        <w:rPr>
          <w:rFonts w:cstheme="minorHAnsi"/>
          <w:color w:val="0070C0"/>
        </w:rPr>
      </w:pPr>
    </w:p>
    <w:p w14:paraId="1D5D2983" w14:textId="77777777" w:rsidR="003E01BA" w:rsidRDefault="00A3736C" w:rsidP="00A3736C">
      <w:pPr>
        <w:pStyle w:val="ListParagraph"/>
        <w:numPr>
          <w:ilvl w:val="0"/>
          <w:numId w:val="6"/>
        </w:numPr>
        <w:spacing w:after="0"/>
        <w:ind w:left="360"/>
        <w:jc w:val="both"/>
        <w:rPr>
          <w:rFonts w:ascii="Times New Roman" w:hAnsi="Times New Roman"/>
          <w:sz w:val="24"/>
          <w:szCs w:val="24"/>
        </w:rPr>
      </w:pPr>
      <w:r w:rsidRPr="00C41D4B">
        <w:rPr>
          <w:rFonts w:ascii="Times New Roman" w:hAnsi="Times New Roman"/>
          <w:sz w:val="24"/>
          <w:szCs w:val="24"/>
        </w:rPr>
        <w:t>What should be some of the objectives of a MPA in ABNJ?</w:t>
      </w:r>
    </w:p>
    <w:p w14:paraId="1A0E3666" w14:textId="77777777" w:rsidR="003E01BA" w:rsidRPr="00803DC1" w:rsidRDefault="003E01BA" w:rsidP="00FA1620">
      <w:pPr>
        <w:spacing w:after="0" w:line="240" w:lineRule="auto"/>
        <w:ind w:left="360"/>
        <w:jc w:val="both"/>
        <w:rPr>
          <w:rFonts w:cstheme="minorHAnsi"/>
          <w:color w:val="0070C0"/>
        </w:rPr>
      </w:pPr>
      <w:r w:rsidRPr="00803DC1">
        <w:rPr>
          <w:rFonts w:cstheme="minorHAnsi"/>
          <w:color w:val="0070C0"/>
        </w:rPr>
        <w:t>Conserving and protecting:</w:t>
      </w:r>
    </w:p>
    <w:p w14:paraId="2E499630" w14:textId="77777777" w:rsidR="003E01BA" w:rsidRPr="00803DC1" w:rsidRDefault="003E01BA" w:rsidP="00803DC1">
      <w:pPr>
        <w:numPr>
          <w:ilvl w:val="0"/>
          <w:numId w:val="18"/>
        </w:numPr>
        <w:spacing w:after="0" w:line="240" w:lineRule="auto"/>
        <w:jc w:val="both"/>
        <w:rPr>
          <w:rFonts w:cstheme="minorHAnsi"/>
          <w:color w:val="0070C0"/>
        </w:rPr>
      </w:pPr>
      <w:r w:rsidRPr="00803DC1">
        <w:rPr>
          <w:rFonts w:cstheme="minorHAnsi"/>
          <w:color w:val="0070C0"/>
        </w:rPr>
        <w:t>Areas of high biological diversity</w:t>
      </w:r>
    </w:p>
    <w:p w14:paraId="58136C94" w14:textId="77777777" w:rsidR="003E01BA" w:rsidRPr="00803DC1" w:rsidRDefault="003E01BA" w:rsidP="00803DC1">
      <w:pPr>
        <w:numPr>
          <w:ilvl w:val="0"/>
          <w:numId w:val="18"/>
        </w:numPr>
        <w:spacing w:after="0" w:line="240" w:lineRule="auto"/>
        <w:jc w:val="both"/>
        <w:rPr>
          <w:rFonts w:cstheme="minorHAnsi"/>
          <w:color w:val="0070C0"/>
        </w:rPr>
      </w:pPr>
      <w:r w:rsidRPr="00803DC1">
        <w:rPr>
          <w:rFonts w:cstheme="minorHAnsi"/>
          <w:color w:val="0070C0"/>
        </w:rPr>
        <w:t>Areas of particular importance for reproduction of threatened species</w:t>
      </w:r>
    </w:p>
    <w:p w14:paraId="7C394BFE" w14:textId="77777777" w:rsidR="003E01BA" w:rsidRPr="00803DC1" w:rsidRDefault="003E01BA" w:rsidP="00803DC1">
      <w:pPr>
        <w:numPr>
          <w:ilvl w:val="0"/>
          <w:numId w:val="18"/>
        </w:numPr>
        <w:spacing w:after="0" w:line="240" w:lineRule="auto"/>
        <w:jc w:val="both"/>
        <w:rPr>
          <w:rFonts w:cstheme="minorHAnsi"/>
          <w:color w:val="0070C0"/>
        </w:rPr>
      </w:pPr>
      <w:r w:rsidRPr="00803DC1">
        <w:rPr>
          <w:rFonts w:cstheme="minorHAnsi"/>
          <w:color w:val="0070C0"/>
        </w:rPr>
        <w:t>Important foraging areas</w:t>
      </w:r>
      <w:r w:rsidR="0014459C" w:rsidRPr="00803DC1">
        <w:rPr>
          <w:rFonts w:cstheme="minorHAnsi"/>
          <w:color w:val="0070C0"/>
        </w:rPr>
        <w:t xml:space="preserve"> for species of conservation interest</w:t>
      </w:r>
    </w:p>
    <w:p w14:paraId="3D25547F" w14:textId="77777777" w:rsidR="0014459C" w:rsidRPr="00803DC1" w:rsidRDefault="0014459C" w:rsidP="00803DC1">
      <w:pPr>
        <w:spacing w:after="0" w:line="240" w:lineRule="auto"/>
        <w:ind w:left="360"/>
        <w:jc w:val="both"/>
        <w:rPr>
          <w:rFonts w:cstheme="minorHAnsi"/>
          <w:color w:val="0070C0"/>
        </w:rPr>
      </w:pPr>
      <w:r w:rsidRPr="00803DC1">
        <w:rPr>
          <w:rFonts w:cstheme="minorHAnsi"/>
          <w:color w:val="0070C0"/>
        </w:rPr>
        <w:t xml:space="preserve">….. </w:t>
      </w:r>
      <w:proofErr w:type="gramStart"/>
      <w:r w:rsidRPr="00803DC1">
        <w:rPr>
          <w:rFonts w:cstheme="minorHAnsi"/>
          <w:color w:val="0070C0"/>
        </w:rPr>
        <w:t>particularly</w:t>
      </w:r>
      <w:proofErr w:type="gramEnd"/>
      <w:r w:rsidRPr="00803DC1">
        <w:rPr>
          <w:rFonts w:cstheme="minorHAnsi"/>
          <w:color w:val="0070C0"/>
        </w:rPr>
        <w:t xml:space="preserve"> to achieve regional CAR (comprehensiveness, adequacy and representativeness of the above).</w:t>
      </w:r>
    </w:p>
    <w:p w14:paraId="5C27647A" w14:textId="77777777" w:rsidR="00A3736C" w:rsidRPr="00803DC1" w:rsidRDefault="00A3736C" w:rsidP="00803DC1">
      <w:pPr>
        <w:spacing w:after="0" w:line="240" w:lineRule="auto"/>
        <w:ind w:left="360"/>
        <w:jc w:val="both"/>
        <w:rPr>
          <w:rFonts w:cstheme="minorHAnsi"/>
          <w:color w:val="0070C0"/>
        </w:rPr>
      </w:pPr>
    </w:p>
    <w:p w14:paraId="6E467C13" w14:textId="77777777" w:rsidR="00A3736C" w:rsidRPr="00C41D4B" w:rsidRDefault="00A3736C" w:rsidP="00A3736C">
      <w:pPr>
        <w:pStyle w:val="ListParagraph"/>
        <w:numPr>
          <w:ilvl w:val="0"/>
          <w:numId w:val="6"/>
        </w:numPr>
        <w:spacing w:after="0"/>
        <w:ind w:left="360"/>
        <w:jc w:val="both"/>
        <w:rPr>
          <w:rFonts w:ascii="Times New Roman" w:hAnsi="Times New Roman"/>
          <w:sz w:val="24"/>
          <w:szCs w:val="24"/>
        </w:rPr>
      </w:pPr>
      <w:r w:rsidRPr="00C41D4B">
        <w:rPr>
          <w:rFonts w:ascii="Times New Roman" w:hAnsi="Times New Roman"/>
          <w:sz w:val="24"/>
          <w:szCs w:val="24"/>
        </w:rPr>
        <w:t>What should be the process establishing it?</w:t>
      </w:r>
    </w:p>
    <w:p w14:paraId="2112EA5A" w14:textId="77777777" w:rsidR="00A3736C" w:rsidRPr="00803DC1" w:rsidRDefault="003E01BA" w:rsidP="00803DC1">
      <w:pPr>
        <w:spacing w:after="0" w:line="240" w:lineRule="auto"/>
        <w:ind w:left="720"/>
        <w:rPr>
          <w:rFonts w:cstheme="minorHAnsi"/>
          <w:color w:val="0070C0"/>
        </w:rPr>
      </w:pPr>
      <w:r w:rsidRPr="00803DC1">
        <w:rPr>
          <w:rFonts w:cstheme="minorHAnsi"/>
          <w:color w:val="0070C0"/>
        </w:rPr>
        <w:t>Science and evidence-based</w:t>
      </w:r>
      <w:r w:rsidR="0014459C" w:rsidRPr="00803DC1">
        <w:rPr>
          <w:rFonts w:cstheme="minorHAnsi"/>
          <w:color w:val="0070C0"/>
        </w:rPr>
        <w:t>, multi-sectoral and multi-level</w:t>
      </w:r>
    </w:p>
    <w:p w14:paraId="6DB54580" w14:textId="77777777" w:rsidR="00A3736C" w:rsidRDefault="00A3736C" w:rsidP="00A3736C">
      <w:pPr>
        <w:pStyle w:val="ListParagraph"/>
        <w:numPr>
          <w:ilvl w:val="0"/>
          <w:numId w:val="6"/>
        </w:numPr>
        <w:spacing w:after="0"/>
        <w:ind w:left="360"/>
        <w:jc w:val="both"/>
        <w:rPr>
          <w:rFonts w:ascii="Times New Roman" w:hAnsi="Times New Roman"/>
          <w:sz w:val="24"/>
          <w:szCs w:val="24"/>
        </w:rPr>
      </w:pPr>
      <w:r>
        <w:rPr>
          <w:rFonts w:ascii="Times New Roman" w:hAnsi="Times New Roman"/>
          <w:sz w:val="24"/>
          <w:szCs w:val="24"/>
        </w:rPr>
        <w:t>Who is responsible for the p</w:t>
      </w:r>
      <w:r w:rsidRPr="00C41D4B">
        <w:rPr>
          <w:rFonts w:ascii="Times New Roman" w:hAnsi="Times New Roman"/>
          <w:sz w:val="24"/>
          <w:szCs w:val="24"/>
        </w:rPr>
        <w:t>reparation of management plans?</w:t>
      </w:r>
    </w:p>
    <w:p w14:paraId="5E38324A" w14:textId="77777777" w:rsidR="00A3736C" w:rsidRPr="00803DC1" w:rsidRDefault="003E01BA" w:rsidP="003E01BA">
      <w:pPr>
        <w:pStyle w:val="ListParagraph"/>
        <w:ind w:left="360"/>
        <w:rPr>
          <w:rFonts w:cstheme="minorHAnsi"/>
          <w:color w:val="0070C0"/>
        </w:rPr>
      </w:pPr>
      <w:r w:rsidRPr="00803DC1">
        <w:rPr>
          <w:rFonts w:cstheme="minorHAnsi"/>
          <w:color w:val="0070C0"/>
        </w:rPr>
        <w:t>The proponents, based on a consultative process open to all countries and stakeholders with a legitimate interest</w:t>
      </w:r>
    </w:p>
    <w:p w14:paraId="2CEE2537" w14:textId="77777777" w:rsidR="00A3736C" w:rsidRPr="00C41D4B" w:rsidRDefault="00A3736C" w:rsidP="00A3736C">
      <w:pPr>
        <w:pStyle w:val="ListParagraph"/>
        <w:numPr>
          <w:ilvl w:val="0"/>
          <w:numId w:val="6"/>
        </w:numPr>
        <w:spacing w:after="0"/>
        <w:ind w:left="360"/>
        <w:jc w:val="both"/>
        <w:rPr>
          <w:rFonts w:ascii="Times New Roman" w:hAnsi="Times New Roman"/>
          <w:sz w:val="24"/>
          <w:szCs w:val="24"/>
        </w:rPr>
      </w:pPr>
      <w:r w:rsidRPr="00C41D4B">
        <w:rPr>
          <w:rFonts w:ascii="Times New Roman" w:hAnsi="Times New Roman"/>
          <w:sz w:val="24"/>
          <w:szCs w:val="24"/>
        </w:rPr>
        <w:t>The proponents of an MPA should submit a proposed management plan to the decision making body.</w:t>
      </w:r>
    </w:p>
    <w:p w14:paraId="47166AC6" w14:textId="77777777" w:rsidR="00A3736C" w:rsidRPr="00803DC1" w:rsidRDefault="003E01BA" w:rsidP="00803DC1">
      <w:pPr>
        <w:pStyle w:val="ListParagraph"/>
        <w:ind w:left="360"/>
        <w:rPr>
          <w:rFonts w:cstheme="minorHAnsi"/>
          <w:color w:val="0070C0"/>
        </w:rPr>
      </w:pPr>
      <w:r w:rsidRPr="00803DC1">
        <w:rPr>
          <w:rFonts w:cstheme="minorHAnsi"/>
          <w:color w:val="0070C0"/>
        </w:rPr>
        <w:t>Yes</w:t>
      </w:r>
    </w:p>
    <w:p w14:paraId="420B05D2" w14:textId="77777777" w:rsidR="00A3736C" w:rsidRPr="00C41D4B" w:rsidRDefault="00A3736C" w:rsidP="00A3736C">
      <w:pPr>
        <w:pStyle w:val="ListParagraph"/>
        <w:numPr>
          <w:ilvl w:val="0"/>
          <w:numId w:val="6"/>
        </w:numPr>
        <w:spacing w:after="0"/>
        <w:ind w:left="360"/>
        <w:jc w:val="both"/>
        <w:rPr>
          <w:rFonts w:ascii="Times New Roman" w:hAnsi="Times New Roman"/>
          <w:sz w:val="24"/>
          <w:szCs w:val="24"/>
        </w:rPr>
      </w:pPr>
      <w:r w:rsidRPr="00C41D4B">
        <w:rPr>
          <w:rFonts w:ascii="Times New Roman" w:hAnsi="Times New Roman"/>
          <w:sz w:val="24"/>
          <w:szCs w:val="24"/>
        </w:rPr>
        <w:t>What are some of the MPA management measures that Fiji should consider?</w:t>
      </w:r>
    </w:p>
    <w:p w14:paraId="3BEB259A" w14:textId="77777777" w:rsidR="00A3736C" w:rsidRPr="00803DC1" w:rsidRDefault="003E01BA" w:rsidP="00803DC1">
      <w:pPr>
        <w:pStyle w:val="ListParagraph"/>
        <w:ind w:left="360"/>
        <w:rPr>
          <w:rFonts w:cstheme="minorHAnsi"/>
          <w:color w:val="0070C0"/>
        </w:rPr>
      </w:pPr>
      <w:r w:rsidRPr="00803DC1">
        <w:rPr>
          <w:rFonts w:cstheme="minorHAnsi"/>
          <w:color w:val="0070C0"/>
        </w:rPr>
        <w:t>See 5 above</w:t>
      </w:r>
    </w:p>
    <w:p w14:paraId="470E5664" w14:textId="77777777" w:rsidR="00A3736C" w:rsidRDefault="00A3736C" w:rsidP="00A3736C">
      <w:pPr>
        <w:pStyle w:val="ListParagraph"/>
        <w:numPr>
          <w:ilvl w:val="0"/>
          <w:numId w:val="6"/>
        </w:numPr>
        <w:spacing w:after="0"/>
        <w:ind w:left="360"/>
        <w:jc w:val="both"/>
        <w:rPr>
          <w:rFonts w:ascii="Times New Roman" w:hAnsi="Times New Roman"/>
          <w:sz w:val="24"/>
          <w:szCs w:val="24"/>
        </w:rPr>
      </w:pPr>
      <w:r w:rsidRPr="00C41D4B">
        <w:rPr>
          <w:rFonts w:ascii="Times New Roman" w:hAnsi="Times New Roman"/>
          <w:sz w:val="24"/>
          <w:szCs w:val="24"/>
        </w:rPr>
        <w:t>Who should be the MPA management and enforcement authority? RFMO’s? Should a centralized monitoring system be an option?</w:t>
      </w:r>
    </w:p>
    <w:p w14:paraId="0C15252E" w14:textId="77777777" w:rsidR="003E01BA" w:rsidRPr="00803DC1" w:rsidRDefault="00244AFB" w:rsidP="00803DC1">
      <w:pPr>
        <w:pStyle w:val="ListParagraph"/>
        <w:ind w:left="360"/>
        <w:rPr>
          <w:rFonts w:cstheme="minorHAnsi"/>
          <w:color w:val="0070C0"/>
        </w:rPr>
      </w:pPr>
      <w:r w:rsidRPr="00803DC1">
        <w:rPr>
          <w:rFonts w:cstheme="minorHAnsi"/>
          <w:color w:val="0070C0"/>
        </w:rPr>
        <w:t>Management and enforcement should d</w:t>
      </w:r>
      <w:r w:rsidR="003E01BA" w:rsidRPr="00803DC1">
        <w:rPr>
          <w:rFonts w:cstheme="minorHAnsi"/>
          <w:color w:val="0070C0"/>
        </w:rPr>
        <w:t xml:space="preserve">efinitely not </w:t>
      </w:r>
      <w:r w:rsidRPr="00803DC1">
        <w:rPr>
          <w:rFonts w:cstheme="minorHAnsi"/>
          <w:color w:val="0070C0"/>
        </w:rPr>
        <w:t>be</w:t>
      </w:r>
      <w:r w:rsidR="004246BE">
        <w:rPr>
          <w:rFonts w:cstheme="minorHAnsi"/>
          <w:color w:val="0070C0"/>
        </w:rPr>
        <w:t xml:space="preserve"> solely</w:t>
      </w:r>
      <w:r w:rsidRPr="00803DC1">
        <w:rPr>
          <w:rFonts w:cstheme="minorHAnsi"/>
          <w:color w:val="0070C0"/>
        </w:rPr>
        <w:t xml:space="preserve"> by </w:t>
      </w:r>
      <w:r w:rsidR="003E01BA" w:rsidRPr="00803DC1">
        <w:rPr>
          <w:rFonts w:cstheme="minorHAnsi"/>
          <w:color w:val="0070C0"/>
        </w:rPr>
        <w:t>RFMOs</w:t>
      </w:r>
      <w:r w:rsidR="002A5332" w:rsidRPr="00803DC1">
        <w:rPr>
          <w:rFonts w:cstheme="minorHAnsi"/>
          <w:color w:val="0070C0"/>
        </w:rPr>
        <w:t xml:space="preserve">, </w:t>
      </w:r>
      <w:r w:rsidRPr="00803DC1">
        <w:rPr>
          <w:rFonts w:cstheme="minorHAnsi"/>
          <w:color w:val="0070C0"/>
        </w:rPr>
        <w:t xml:space="preserve">However, RFMOs </w:t>
      </w:r>
      <w:r w:rsidR="004246BE">
        <w:rPr>
          <w:rFonts w:cstheme="minorHAnsi"/>
          <w:color w:val="0070C0"/>
        </w:rPr>
        <w:t>should have a role</w:t>
      </w:r>
      <w:r w:rsidR="002A5332" w:rsidRPr="00803DC1">
        <w:rPr>
          <w:rFonts w:cstheme="minorHAnsi"/>
          <w:color w:val="0070C0"/>
        </w:rPr>
        <w:t xml:space="preserve"> in monitoring, control and surveillance (e.g. through Vessel Monitoring Schemes). A centralized monitoring system similar to the International Seabed Authority could be an option.</w:t>
      </w:r>
      <w:r w:rsidR="00C64108" w:rsidRPr="00803DC1">
        <w:rPr>
          <w:rFonts w:cstheme="minorHAnsi"/>
          <w:color w:val="0070C0"/>
        </w:rPr>
        <w:t xml:space="preserve"> </w:t>
      </w:r>
      <w:r w:rsidRPr="00803DC1">
        <w:rPr>
          <w:rFonts w:cstheme="minorHAnsi"/>
          <w:color w:val="0070C0"/>
        </w:rPr>
        <w:lastRenderedPageBreak/>
        <w:t xml:space="preserve">Perhaps regional/ adjacent states, through the appropriate IGOs, could be appropriate management and enforcement authorities. </w:t>
      </w:r>
    </w:p>
    <w:p w14:paraId="224009F0" w14:textId="77777777" w:rsidR="00A3736C" w:rsidRPr="00C41D4B" w:rsidRDefault="00A3736C" w:rsidP="00A3736C">
      <w:pPr>
        <w:pStyle w:val="ListParagraph"/>
        <w:numPr>
          <w:ilvl w:val="0"/>
          <w:numId w:val="6"/>
        </w:numPr>
        <w:spacing w:after="0"/>
        <w:ind w:left="360"/>
        <w:jc w:val="both"/>
        <w:rPr>
          <w:rFonts w:ascii="Times New Roman" w:hAnsi="Times New Roman"/>
          <w:sz w:val="24"/>
          <w:szCs w:val="24"/>
        </w:rPr>
      </w:pPr>
      <w:r w:rsidRPr="00C41D4B">
        <w:rPr>
          <w:rFonts w:ascii="Times New Roman" w:hAnsi="Times New Roman"/>
          <w:sz w:val="24"/>
          <w:szCs w:val="24"/>
        </w:rPr>
        <w:t>Obligation to comply with the enforced management measures?</w:t>
      </w:r>
    </w:p>
    <w:p w14:paraId="0DCA06D2" w14:textId="77777777" w:rsidR="00A3736C" w:rsidRPr="00803DC1" w:rsidRDefault="002A5332" w:rsidP="00A3736C">
      <w:pPr>
        <w:pStyle w:val="ListParagraph"/>
        <w:spacing w:after="0"/>
        <w:ind w:left="360"/>
        <w:jc w:val="both"/>
        <w:rPr>
          <w:rFonts w:cstheme="minorHAnsi"/>
          <w:color w:val="0070C0"/>
        </w:rPr>
      </w:pPr>
      <w:r w:rsidRPr="00803DC1">
        <w:rPr>
          <w:rFonts w:cstheme="minorHAnsi"/>
          <w:color w:val="0070C0"/>
        </w:rPr>
        <w:t>Yes</w:t>
      </w:r>
    </w:p>
    <w:p w14:paraId="1A745678" w14:textId="77777777" w:rsidR="00A3736C" w:rsidRPr="00C41D4B" w:rsidRDefault="00A3736C" w:rsidP="00A3736C">
      <w:pPr>
        <w:pStyle w:val="ListParagraph"/>
        <w:numPr>
          <w:ilvl w:val="0"/>
          <w:numId w:val="6"/>
        </w:numPr>
        <w:spacing w:after="0"/>
        <w:ind w:left="360"/>
        <w:jc w:val="both"/>
        <w:rPr>
          <w:rFonts w:ascii="Times New Roman" w:hAnsi="Times New Roman"/>
          <w:sz w:val="24"/>
          <w:szCs w:val="24"/>
        </w:rPr>
      </w:pPr>
      <w:r w:rsidRPr="00C41D4B">
        <w:rPr>
          <w:rFonts w:ascii="Times New Roman" w:hAnsi="Times New Roman"/>
          <w:sz w:val="24"/>
          <w:szCs w:val="24"/>
        </w:rPr>
        <w:t>Reporting, Monitoring and Review?</w:t>
      </w:r>
    </w:p>
    <w:p w14:paraId="7C260B90" w14:textId="77777777" w:rsidR="00A3736C" w:rsidRPr="00803DC1" w:rsidRDefault="002A5332" w:rsidP="00A3736C">
      <w:pPr>
        <w:pStyle w:val="ListParagraph"/>
        <w:spacing w:after="0"/>
        <w:ind w:left="360"/>
        <w:jc w:val="both"/>
        <w:rPr>
          <w:rFonts w:cstheme="minorHAnsi"/>
          <w:color w:val="0070C0"/>
        </w:rPr>
      </w:pPr>
      <w:r w:rsidRPr="00803DC1">
        <w:rPr>
          <w:rFonts w:cstheme="minorHAnsi"/>
          <w:color w:val="0070C0"/>
        </w:rPr>
        <w:t xml:space="preserve">The duly-appointed Management Authority </w:t>
      </w:r>
    </w:p>
    <w:p w14:paraId="5A968893" w14:textId="77777777" w:rsidR="00A3736C" w:rsidRPr="00C41D4B" w:rsidRDefault="00A3736C" w:rsidP="00A3736C">
      <w:pPr>
        <w:pStyle w:val="ListParagraph"/>
        <w:numPr>
          <w:ilvl w:val="0"/>
          <w:numId w:val="6"/>
        </w:numPr>
        <w:spacing w:after="0"/>
        <w:ind w:left="360"/>
        <w:jc w:val="both"/>
        <w:rPr>
          <w:rFonts w:ascii="Times New Roman" w:hAnsi="Times New Roman"/>
          <w:sz w:val="24"/>
          <w:szCs w:val="24"/>
        </w:rPr>
      </w:pPr>
      <w:r w:rsidRPr="00C41D4B">
        <w:rPr>
          <w:rFonts w:ascii="Times New Roman" w:hAnsi="Times New Roman"/>
          <w:sz w:val="24"/>
          <w:szCs w:val="24"/>
        </w:rPr>
        <w:t>Review Mechanism and Authority?</w:t>
      </w:r>
    </w:p>
    <w:p w14:paraId="5C025395" w14:textId="77777777" w:rsidR="002A5332" w:rsidRPr="00803DC1" w:rsidRDefault="002A5332" w:rsidP="002A5332">
      <w:pPr>
        <w:pStyle w:val="ListParagraph"/>
        <w:spacing w:after="0"/>
        <w:ind w:left="360"/>
        <w:jc w:val="both"/>
        <w:rPr>
          <w:rFonts w:cstheme="minorHAnsi"/>
          <w:color w:val="0070C0"/>
        </w:rPr>
      </w:pPr>
      <w:r w:rsidRPr="00803DC1">
        <w:rPr>
          <w:rFonts w:cstheme="minorHAnsi"/>
          <w:color w:val="0070C0"/>
        </w:rPr>
        <w:t xml:space="preserve">The duly-appointed Management Authority </w:t>
      </w:r>
    </w:p>
    <w:p w14:paraId="604D4F59" w14:textId="77777777" w:rsidR="00A3736C" w:rsidRDefault="00A3736C" w:rsidP="00A3736C">
      <w:pPr>
        <w:pStyle w:val="ListParagraph"/>
        <w:numPr>
          <w:ilvl w:val="0"/>
          <w:numId w:val="6"/>
        </w:numPr>
        <w:spacing w:after="0"/>
        <w:ind w:left="360"/>
        <w:jc w:val="both"/>
        <w:rPr>
          <w:rFonts w:ascii="Times New Roman" w:hAnsi="Times New Roman"/>
          <w:sz w:val="24"/>
          <w:szCs w:val="24"/>
        </w:rPr>
      </w:pPr>
      <w:r w:rsidRPr="00C41D4B">
        <w:rPr>
          <w:rFonts w:ascii="Times New Roman" w:hAnsi="Times New Roman"/>
          <w:sz w:val="24"/>
          <w:szCs w:val="24"/>
        </w:rPr>
        <w:t xml:space="preserve">Should there be regionally established MPAs? Who should decide on these? </w:t>
      </w:r>
    </w:p>
    <w:p w14:paraId="10E9E978" w14:textId="77777777" w:rsidR="002A5332" w:rsidRPr="00803DC1" w:rsidRDefault="002A5332" w:rsidP="002A5332">
      <w:pPr>
        <w:pStyle w:val="ListParagraph"/>
        <w:spacing w:after="0"/>
        <w:ind w:left="360"/>
        <w:jc w:val="both"/>
        <w:rPr>
          <w:rFonts w:cstheme="minorHAnsi"/>
          <w:color w:val="0070C0"/>
        </w:rPr>
      </w:pPr>
      <w:r w:rsidRPr="00803DC1">
        <w:rPr>
          <w:rFonts w:cstheme="minorHAnsi"/>
          <w:color w:val="0070C0"/>
        </w:rPr>
        <w:t xml:space="preserve">Yes - the regional/adjacent states, through the appropriate IGO(s) </w:t>
      </w:r>
    </w:p>
    <w:p w14:paraId="78AE55CA" w14:textId="77777777" w:rsidR="00A3736C" w:rsidRDefault="00A3736C" w:rsidP="00A3736C">
      <w:pPr>
        <w:pStyle w:val="ListParagraph"/>
        <w:numPr>
          <w:ilvl w:val="0"/>
          <w:numId w:val="6"/>
        </w:numPr>
        <w:spacing w:after="0"/>
        <w:ind w:left="360"/>
        <w:jc w:val="both"/>
        <w:rPr>
          <w:rFonts w:ascii="Times New Roman" w:hAnsi="Times New Roman"/>
          <w:sz w:val="24"/>
          <w:szCs w:val="24"/>
        </w:rPr>
      </w:pPr>
      <w:r w:rsidRPr="00C41D4B">
        <w:rPr>
          <w:rFonts w:ascii="Times New Roman" w:hAnsi="Times New Roman"/>
          <w:sz w:val="24"/>
          <w:szCs w:val="24"/>
        </w:rPr>
        <w:t>RFMOs? Or should it be centralized and all be decided upon by the ‘decision making body’.</w:t>
      </w:r>
    </w:p>
    <w:p w14:paraId="531E253C" w14:textId="77777777" w:rsidR="002A5332" w:rsidRPr="00803DC1" w:rsidRDefault="002A5332" w:rsidP="002A5332">
      <w:pPr>
        <w:pStyle w:val="ListParagraph"/>
        <w:spacing w:after="0"/>
        <w:ind w:left="360"/>
        <w:jc w:val="both"/>
        <w:rPr>
          <w:rFonts w:cstheme="minorHAnsi"/>
          <w:color w:val="0070C0"/>
        </w:rPr>
      </w:pPr>
      <w:r w:rsidRPr="00803DC1">
        <w:rPr>
          <w:rFonts w:cstheme="minorHAnsi"/>
          <w:color w:val="0070C0"/>
        </w:rPr>
        <w:t>Definitely not RFMOs - best would be the appropriate IGO</w:t>
      </w:r>
    </w:p>
    <w:p w14:paraId="46875C91" w14:textId="77777777" w:rsidR="00A3736C" w:rsidRPr="00803DC1" w:rsidRDefault="00A3736C" w:rsidP="00803DC1">
      <w:pPr>
        <w:pStyle w:val="ListParagraph"/>
        <w:spacing w:after="0"/>
        <w:ind w:left="360"/>
        <w:jc w:val="both"/>
        <w:rPr>
          <w:rFonts w:cstheme="minorHAnsi"/>
          <w:color w:val="0070C0"/>
        </w:rPr>
      </w:pPr>
    </w:p>
    <w:p w14:paraId="51F7047C" w14:textId="77777777" w:rsidR="00A3736C" w:rsidRPr="00803DC1" w:rsidRDefault="00A3736C" w:rsidP="00803DC1">
      <w:pPr>
        <w:pStyle w:val="ListParagraph"/>
        <w:spacing w:after="0"/>
        <w:ind w:left="360"/>
        <w:jc w:val="both"/>
        <w:rPr>
          <w:rFonts w:cstheme="minorHAnsi"/>
          <w:color w:val="0070C0"/>
        </w:rPr>
      </w:pPr>
    </w:p>
    <w:p w14:paraId="0C73F2C6" w14:textId="77777777" w:rsidR="00A3736C" w:rsidRPr="00803DC1" w:rsidRDefault="00A3736C" w:rsidP="00803DC1">
      <w:pPr>
        <w:pStyle w:val="ListParagraph"/>
        <w:spacing w:after="0"/>
        <w:ind w:left="360"/>
        <w:jc w:val="both"/>
        <w:rPr>
          <w:rFonts w:cstheme="minorHAnsi"/>
          <w:color w:val="0070C0"/>
        </w:rPr>
      </w:pPr>
    </w:p>
    <w:p w14:paraId="573554B8" w14:textId="77777777" w:rsidR="00A3736C" w:rsidRPr="00A3736C" w:rsidRDefault="00A3736C" w:rsidP="00A3736C">
      <w:pPr>
        <w:rPr>
          <w:rFonts w:ascii="Times New Roman" w:hAnsi="Times New Roman"/>
          <w:b/>
          <w:sz w:val="24"/>
          <w:szCs w:val="24"/>
          <w:u w:val="single"/>
        </w:rPr>
      </w:pPr>
      <w:r w:rsidRPr="00A3736C">
        <w:rPr>
          <w:rFonts w:ascii="Times New Roman" w:hAnsi="Times New Roman"/>
          <w:b/>
          <w:sz w:val="24"/>
          <w:szCs w:val="24"/>
          <w:u w:val="single"/>
        </w:rPr>
        <w:t>ENVIRONMENT IMPACT ASSESMENT</w:t>
      </w:r>
    </w:p>
    <w:p w14:paraId="33FFF8ED" w14:textId="77777777" w:rsidR="00A3736C" w:rsidRDefault="00A3736C" w:rsidP="00A3736C">
      <w:pPr>
        <w:pStyle w:val="ListParagraph"/>
        <w:spacing w:after="0"/>
        <w:ind w:left="360"/>
        <w:jc w:val="both"/>
        <w:rPr>
          <w:rFonts w:ascii="Times New Roman" w:hAnsi="Times New Roman"/>
          <w:sz w:val="24"/>
          <w:szCs w:val="24"/>
        </w:rPr>
      </w:pPr>
    </w:p>
    <w:p w14:paraId="7DFD6D04" w14:textId="77777777" w:rsidR="00A3736C" w:rsidRDefault="00A3736C" w:rsidP="00A3736C">
      <w:pPr>
        <w:pStyle w:val="ListParagraph"/>
        <w:numPr>
          <w:ilvl w:val="0"/>
          <w:numId w:val="7"/>
        </w:numPr>
        <w:spacing w:after="0"/>
        <w:ind w:left="360"/>
        <w:jc w:val="both"/>
        <w:rPr>
          <w:rFonts w:ascii="Times New Roman" w:hAnsi="Times New Roman"/>
          <w:sz w:val="24"/>
          <w:szCs w:val="24"/>
        </w:rPr>
      </w:pPr>
      <w:r w:rsidRPr="009C01DD">
        <w:rPr>
          <w:rFonts w:ascii="Times New Roman" w:hAnsi="Times New Roman"/>
          <w:sz w:val="24"/>
          <w:szCs w:val="24"/>
        </w:rPr>
        <w:t xml:space="preserve">What should be the threshold for requiring EIAs?  Article 206 of the United Nations Convention on Law of the Sea?  Something else? </w:t>
      </w:r>
    </w:p>
    <w:p w14:paraId="1044F9B4" w14:textId="77777777" w:rsidR="00754797" w:rsidRDefault="003540C6" w:rsidP="00803DC1">
      <w:pPr>
        <w:spacing w:after="0" w:line="240" w:lineRule="auto"/>
        <w:ind w:left="360"/>
        <w:rPr>
          <w:rFonts w:cstheme="minorHAnsi"/>
          <w:color w:val="4F81BD" w:themeColor="accent1"/>
        </w:rPr>
      </w:pPr>
      <w:r w:rsidRPr="00021575">
        <w:rPr>
          <w:rFonts w:cstheme="minorHAnsi"/>
          <w:color w:val="4F81BD" w:themeColor="accent1"/>
        </w:rPr>
        <w:t>Any activity or development that has the potential to impact on BBNJ or related resources and ocean processes (e.g. physical, chemical, biological) should be subject to EIA.</w:t>
      </w:r>
    </w:p>
    <w:p w14:paraId="55724F71" w14:textId="77777777" w:rsidR="00754797" w:rsidRDefault="00754797" w:rsidP="00803DC1">
      <w:pPr>
        <w:spacing w:after="0" w:line="240" w:lineRule="auto"/>
        <w:ind w:left="360"/>
        <w:rPr>
          <w:rFonts w:cstheme="minorHAnsi"/>
          <w:color w:val="4F81BD" w:themeColor="accent1"/>
        </w:rPr>
      </w:pPr>
    </w:p>
    <w:p w14:paraId="1D5E72E7" w14:textId="341BAA69" w:rsidR="00754797" w:rsidRPr="0035134C" w:rsidRDefault="00340BB1" w:rsidP="00803DC1">
      <w:pPr>
        <w:spacing w:after="0" w:line="240" w:lineRule="auto"/>
        <w:ind w:left="360"/>
        <w:rPr>
          <w:rFonts w:cstheme="minorHAnsi"/>
          <w:color w:val="4F81BD" w:themeColor="accent1"/>
        </w:rPr>
      </w:pPr>
      <w:r w:rsidRPr="0035134C">
        <w:rPr>
          <w:rFonts w:cstheme="minorHAnsi"/>
          <w:color w:val="4F81BD" w:themeColor="accent1"/>
        </w:rPr>
        <w:t>For</w:t>
      </w:r>
      <w:r w:rsidR="00754797" w:rsidRPr="0035134C">
        <w:rPr>
          <w:rFonts w:cstheme="minorHAnsi"/>
          <w:color w:val="4F81BD" w:themeColor="accent1"/>
        </w:rPr>
        <w:t xml:space="preserve"> EIA</w:t>
      </w:r>
      <w:r w:rsidRPr="0035134C">
        <w:rPr>
          <w:rFonts w:cstheme="minorHAnsi"/>
          <w:color w:val="4F81BD" w:themeColor="accent1"/>
        </w:rPr>
        <w:t xml:space="preserve"> consideration</w:t>
      </w:r>
      <w:r w:rsidRPr="0035134C">
        <w:rPr>
          <w:rStyle w:val="FootnoteReference"/>
          <w:rFonts w:cstheme="minorHAnsi"/>
          <w:color w:val="4F81BD" w:themeColor="accent1"/>
        </w:rPr>
        <w:footnoteReference w:id="1"/>
      </w:r>
      <w:r w:rsidR="00754797" w:rsidRPr="0035134C">
        <w:rPr>
          <w:rFonts w:cstheme="minorHAnsi"/>
          <w:color w:val="4F81BD" w:themeColor="accent1"/>
        </w:rPr>
        <w:t>:</w:t>
      </w:r>
    </w:p>
    <w:p w14:paraId="02A91BC8" w14:textId="77777777" w:rsidR="00340BB1" w:rsidRPr="0035134C" w:rsidRDefault="00340BB1" w:rsidP="00754797">
      <w:pPr>
        <w:numPr>
          <w:ilvl w:val="0"/>
          <w:numId w:val="19"/>
        </w:numPr>
        <w:spacing w:after="0" w:line="240" w:lineRule="auto"/>
        <w:rPr>
          <w:color w:val="4F81BD" w:themeColor="accent1"/>
        </w:rPr>
      </w:pPr>
      <w:r w:rsidRPr="0035134C">
        <w:rPr>
          <w:rFonts w:cstheme="minorHAnsi"/>
          <w:color w:val="4F81BD" w:themeColor="accent1"/>
        </w:rPr>
        <w:t>Deep sea prospecting, exploration and mining</w:t>
      </w:r>
    </w:p>
    <w:p w14:paraId="456B6E6D" w14:textId="4F0A2358" w:rsidR="00340BB1" w:rsidRPr="0035134C" w:rsidRDefault="00340BB1" w:rsidP="00340BB1">
      <w:pPr>
        <w:numPr>
          <w:ilvl w:val="0"/>
          <w:numId w:val="19"/>
        </w:numPr>
        <w:spacing w:after="0" w:line="240" w:lineRule="auto"/>
        <w:rPr>
          <w:color w:val="4F81BD" w:themeColor="accent1"/>
        </w:rPr>
      </w:pPr>
      <w:r w:rsidRPr="0035134C">
        <w:rPr>
          <w:rFonts w:cstheme="minorHAnsi"/>
          <w:color w:val="4F81BD" w:themeColor="accent1"/>
        </w:rPr>
        <w:t>Fisheries activities</w:t>
      </w:r>
    </w:p>
    <w:p w14:paraId="7DB8AB63" w14:textId="78EFBCBB" w:rsidR="00340BB1" w:rsidRPr="0035134C" w:rsidRDefault="00340BB1" w:rsidP="00340BB1">
      <w:pPr>
        <w:numPr>
          <w:ilvl w:val="0"/>
          <w:numId w:val="19"/>
        </w:numPr>
        <w:spacing w:after="0" w:line="240" w:lineRule="auto"/>
        <w:rPr>
          <w:color w:val="4F81BD" w:themeColor="accent1"/>
        </w:rPr>
      </w:pPr>
      <w:r w:rsidRPr="0035134C">
        <w:rPr>
          <w:color w:val="4F81BD" w:themeColor="accent1"/>
        </w:rPr>
        <w:t>Shipping lanes (design/operation)</w:t>
      </w:r>
    </w:p>
    <w:p w14:paraId="04B4D931" w14:textId="3CE43BED" w:rsidR="00BE2152" w:rsidRPr="0035134C" w:rsidRDefault="00822D62" w:rsidP="00340BB1">
      <w:pPr>
        <w:numPr>
          <w:ilvl w:val="0"/>
          <w:numId w:val="19"/>
        </w:numPr>
        <w:spacing w:after="0" w:line="240" w:lineRule="auto"/>
        <w:rPr>
          <w:color w:val="4F81BD" w:themeColor="accent1"/>
        </w:rPr>
      </w:pPr>
      <w:r w:rsidRPr="0035134C">
        <w:rPr>
          <w:color w:val="4F81BD" w:themeColor="accent1"/>
        </w:rPr>
        <w:t>Cables, pipelines and other s</w:t>
      </w:r>
      <w:r w:rsidR="00BE2152" w:rsidRPr="0035134C">
        <w:rPr>
          <w:color w:val="4F81BD" w:themeColor="accent1"/>
        </w:rPr>
        <w:t>eabed installations</w:t>
      </w:r>
    </w:p>
    <w:p w14:paraId="1ADBC8E5" w14:textId="7CB6ABD7" w:rsidR="00822D62" w:rsidRPr="0035134C" w:rsidRDefault="00822D62" w:rsidP="00340BB1">
      <w:pPr>
        <w:numPr>
          <w:ilvl w:val="0"/>
          <w:numId w:val="19"/>
        </w:numPr>
        <w:spacing w:after="0" w:line="240" w:lineRule="auto"/>
        <w:rPr>
          <w:color w:val="4F81BD" w:themeColor="accent1"/>
        </w:rPr>
      </w:pPr>
      <w:r w:rsidRPr="0035134C">
        <w:rPr>
          <w:color w:val="4F81BD" w:themeColor="accent1"/>
        </w:rPr>
        <w:t>Floating installations</w:t>
      </w:r>
    </w:p>
    <w:p w14:paraId="7C7DEBEE" w14:textId="4149BB09" w:rsidR="00340BB1" w:rsidRPr="0035134C" w:rsidRDefault="00340BB1" w:rsidP="00340BB1">
      <w:pPr>
        <w:numPr>
          <w:ilvl w:val="0"/>
          <w:numId w:val="19"/>
        </w:numPr>
        <w:spacing w:after="0" w:line="240" w:lineRule="auto"/>
        <w:rPr>
          <w:color w:val="4F81BD" w:themeColor="accent1"/>
        </w:rPr>
      </w:pPr>
      <w:r w:rsidRPr="0035134C">
        <w:rPr>
          <w:color w:val="4F81BD" w:themeColor="accent1"/>
        </w:rPr>
        <w:t>Marine bioprospecting</w:t>
      </w:r>
    </w:p>
    <w:p w14:paraId="0F66B2A2" w14:textId="25522C02" w:rsidR="006D25A6" w:rsidRPr="0035134C" w:rsidRDefault="006D25A6" w:rsidP="00340BB1">
      <w:pPr>
        <w:numPr>
          <w:ilvl w:val="0"/>
          <w:numId w:val="19"/>
        </w:numPr>
        <w:spacing w:after="0" w:line="240" w:lineRule="auto"/>
        <w:rPr>
          <w:color w:val="4F81BD" w:themeColor="accent1"/>
        </w:rPr>
      </w:pPr>
      <w:r w:rsidRPr="0035134C">
        <w:rPr>
          <w:color w:val="4F81BD" w:themeColor="accent1"/>
        </w:rPr>
        <w:t>Dumping (for activities listed in Annex I to the 1996 Protocol of the London Convention)</w:t>
      </w:r>
    </w:p>
    <w:p w14:paraId="0A0CFF7E" w14:textId="4EB519BD" w:rsidR="006D25A6" w:rsidRPr="0035134C" w:rsidRDefault="006D25A6" w:rsidP="006D25A6">
      <w:pPr>
        <w:numPr>
          <w:ilvl w:val="0"/>
          <w:numId w:val="19"/>
        </w:numPr>
        <w:spacing w:after="0" w:line="240" w:lineRule="auto"/>
        <w:rPr>
          <w:color w:val="4F81BD" w:themeColor="accent1"/>
        </w:rPr>
      </w:pPr>
      <w:r w:rsidRPr="0035134C">
        <w:rPr>
          <w:color w:val="4F81BD" w:themeColor="accent1"/>
        </w:rPr>
        <w:t>Ocean fertilization (as per London Convention and 1996 Protocol)</w:t>
      </w:r>
    </w:p>
    <w:p w14:paraId="27A617C6" w14:textId="012B4EA4" w:rsidR="0001711D" w:rsidRPr="0035134C" w:rsidRDefault="0001711D" w:rsidP="00340BB1">
      <w:pPr>
        <w:numPr>
          <w:ilvl w:val="0"/>
          <w:numId w:val="19"/>
        </w:numPr>
        <w:spacing w:after="0" w:line="240" w:lineRule="auto"/>
        <w:rPr>
          <w:color w:val="4F81BD" w:themeColor="accent1"/>
        </w:rPr>
      </w:pPr>
      <w:r w:rsidRPr="0035134C">
        <w:rPr>
          <w:color w:val="4F81BD" w:themeColor="accent1"/>
        </w:rPr>
        <w:t>Geo-engineering</w:t>
      </w:r>
    </w:p>
    <w:p w14:paraId="05D1161B" w14:textId="44992F12" w:rsidR="00340BB1" w:rsidRPr="0035134C" w:rsidRDefault="00340BB1" w:rsidP="00340BB1">
      <w:pPr>
        <w:numPr>
          <w:ilvl w:val="0"/>
          <w:numId w:val="19"/>
        </w:numPr>
        <w:spacing w:after="0" w:line="240" w:lineRule="auto"/>
        <w:rPr>
          <w:color w:val="4F81BD" w:themeColor="accent1"/>
        </w:rPr>
      </w:pPr>
      <w:r w:rsidRPr="0035134C">
        <w:rPr>
          <w:color w:val="4F81BD" w:themeColor="accent1"/>
        </w:rPr>
        <w:t>Deep sea tourism</w:t>
      </w:r>
    </w:p>
    <w:p w14:paraId="20284F5E" w14:textId="757496E8" w:rsidR="00340BB1" w:rsidRPr="00340BB1" w:rsidRDefault="00340BB1" w:rsidP="00340BB1">
      <w:pPr>
        <w:numPr>
          <w:ilvl w:val="0"/>
          <w:numId w:val="19"/>
        </w:numPr>
        <w:spacing w:after="0" w:line="240" w:lineRule="auto"/>
        <w:rPr>
          <w:color w:val="4F81BD" w:themeColor="accent1"/>
          <w:highlight w:val="green"/>
        </w:rPr>
      </w:pPr>
      <w:r w:rsidRPr="0035134C">
        <w:rPr>
          <w:color w:val="4F81BD" w:themeColor="accent1"/>
        </w:rPr>
        <w:t>Military activities (</w:t>
      </w:r>
      <w:r w:rsidR="000E3D1D" w:rsidRPr="0035134C">
        <w:rPr>
          <w:color w:val="4F81BD" w:themeColor="accent1"/>
        </w:rPr>
        <w:t xml:space="preserve">particularly important for protecting marine mammals, however, </w:t>
      </w:r>
      <w:r w:rsidR="0001711D" w:rsidRPr="0035134C">
        <w:rPr>
          <w:color w:val="4F81BD" w:themeColor="accent1"/>
        </w:rPr>
        <w:t xml:space="preserve">very </w:t>
      </w:r>
      <w:r w:rsidRPr="0035134C">
        <w:rPr>
          <w:color w:val="4F81BD" w:themeColor="accent1"/>
        </w:rPr>
        <w:t xml:space="preserve">difficult to conduct EIA in practice due to </w:t>
      </w:r>
      <w:r w:rsidR="000E3D1D" w:rsidRPr="0035134C">
        <w:rPr>
          <w:color w:val="4F81BD" w:themeColor="accent1"/>
        </w:rPr>
        <w:t xml:space="preserve">the </w:t>
      </w:r>
      <w:r w:rsidRPr="0035134C">
        <w:rPr>
          <w:color w:val="4F81BD" w:themeColor="accent1"/>
        </w:rPr>
        <w:t>semi-public or confidential nature of activities)</w:t>
      </w:r>
    </w:p>
    <w:p w14:paraId="7E4C393F" w14:textId="7770197B" w:rsidR="003540C6" w:rsidRPr="0035134C" w:rsidRDefault="00340BB1" w:rsidP="00340BB1">
      <w:pPr>
        <w:spacing w:after="0" w:line="240" w:lineRule="auto"/>
        <w:ind w:left="360"/>
        <w:rPr>
          <w:rFonts w:cstheme="minorHAnsi"/>
          <w:color w:val="4F81BD" w:themeColor="accent1"/>
        </w:rPr>
      </w:pPr>
      <w:r w:rsidRPr="0035134C">
        <w:rPr>
          <w:rFonts w:cstheme="minorHAnsi"/>
          <w:color w:val="4F81BD" w:themeColor="accent1"/>
        </w:rPr>
        <w:lastRenderedPageBreak/>
        <w:t>Note, the scope/scale/intensity of EIA will vary depending on the level of environmental risk associated with an activity.</w:t>
      </w:r>
    </w:p>
    <w:p w14:paraId="401C34A5" w14:textId="77777777" w:rsidR="005E65C0" w:rsidRPr="0035134C" w:rsidRDefault="005E65C0" w:rsidP="00340BB1">
      <w:pPr>
        <w:spacing w:after="0" w:line="240" w:lineRule="auto"/>
        <w:ind w:left="360"/>
        <w:rPr>
          <w:rFonts w:cstheme="minorHAnsi"/>
          <w:color w:val="4F81BD" w:themeColor="accent1"/>
        </w:rPr>
      </w:pPr>
    </w:p>
    <w:p w14:paraId="191430CF" w14:textId="032C934D" w:rsidR="005E65C0" w:rsidRPr="0035134C" w:rsidRDefault="00B20624" w:rsidP="00B20624">
      <w:pPr>
        <w:spacing w:after="0" w:line="240" w:lineRule="auto"/>
        <w:ind w:left="360"/>
        <w:rPr>
          <w:rFonts w:cstheme="minorHAnsi"/>
          <w:color w:val="4F81BD" w:themeColor="accent1"/>
        </w:rPr>
      </w:pPr>
      <w:r w:rsidRPr="0035134C">
        <w:rPr>
          <w:rFonts w:cstheme="minorHAnsi"/>
          <w:color w:val="4F81BD" w:themeColor="accent1"/>
        </w:rPr>
        <w:t>Regarding</w:t>
      </w:r>
      <w:bookmarkStart w:id="1" w:name="_GoBack"/>
      <w:bookmarkEnd w:id="1"/>
      <w:r w:rsidRPr="0035134C">
        <w:rPr>
          <w:rFonts w:cstheme="minorHAnsi"/>
          <w:color w:val="4F81BD" w:themeColor="accent1"/>
        </w:rPr>
        <w:t xml:space="preserve"> Article 206:</w:t>
      </w:r>
      <w:r w:rsidR="005E65C0" w:rsidRPr="0035134C">
        <w:rPr>
          <w:rStyle w:val="FootnoteReference"/>
          <w:rFonts w:cstheme="minorHAnsi"/>
          <w:color w:val="4F81BD" w:themeColor="accent1"/>
        </w:rPr>
        <w:footnoteReference w:id="2"/>
      </w:r>
      <w:r w:rsidR="005E65C0" w:rsidRPr="0035134C">
        <w:rPr>
          <w:rFonts w:cstheme="minorHAnsi"/>
          <w:color w:val="4F81BD" w:themeColor="accent1"/>
        </w:rPr>
        <w:t xml:space="preserve"> </w:t>
      </w:r>
    </w:p>
    <w:p w14:paraId="151C7563" w14:textId="50DAE444" w:rsidR="005E65C0" w:rsidRPr="00340BB1" w:rsidRDefault="00B20624" w:rsidP="005E65C0">
      <w:pPr>
        <w:spacing w:after="0" w:line="240" w:lineRule="auto"/>
        <w:ind w:left="360"/>
        <w:rPr>
          <w:color w:val="4F81BD" w:themeColor="accent1"/>
        </w:rPr>
      </w:pPr>
      <w:r w:rsidRPr="0035134C">
        <w:rPr>
          <w:rFonts w:cstheme="minorHAnsi"/>
          <w:color w:val="4F81BD" w:themeColor="accent1"/>
        </w:rPr>
        <w:t>I</w:t>
      </w:r>
      <w:r w:rsidR="005E65C0" w:rsidRPr="0035134C">
        <w:rPr>
          <w:rFonts w:cstheme="minorHAnsi"/>
          <w:color w:val="4F81BD" w:themeColor="accent1"/>
        </w:rPr>
        <w:t xml:space="preserve">t may be taken as significant that the term “assess” </w:t>
      </w:r>
      <w:r w:rsidRPr="0035134C">
        <w:rPr>
          <w:rFonts w:cstheme="minorHAnsi"/>
          <w:color w:val="4F81BD" w:themeColor="accent1"/>
        </w:rPr>
        <w:t xml:space="preserve">is used </w:t>
      </w:r>
      <w:r w:rsidR="005E65C0" w:rsidRPr="0035134C">
        <w:rPr>
          <w:rFonts w:cstheme="minorHAnsi"/>
          <w:color w:val="4F81BD" w:themeColor="accent1"/>
        </w:rPr>
        <w:t>instead of “environmental impact assessment”.</w:t>
      </w:r>
      <w:r w:rsidRPr="0035134C">
        <w:rPr>
          <w:rFonts w:cstheme="minorHAnsi"/>
          <w:color w:val="4F81BD" w:themeColor="accent1"/>
        </w:rPr>
        <w:t xml:space="preserve"> B</w:t>
      </w:r>
      <w:r w:rsidR="005E65C0" w:rsidRPr="0035134C">
        <w:rPr>
          <w:rFonts w:cstheme="minorHAnsi"/>
          <w:color w:val="4F81BD" w:themeColor="accent1"/>
        </w:rPr>
        <w:t xml:space="preserve">y referring to the more ambiguous term “assess”, Article 206 does not fix the requirements for an EIA, but </w:t>
      </w:r>
      <w:r w:rsidRPr="0035134C">
        <w:rPr>
          <w:rFonts w:cstheme="minorHAnsi"/>
          <w:color w:val="4F81BD" w:themeColor="accent1"/>
        </w:rPr>
        <w:t>instead</w:t>
      </w:r>
      <w:r w:rsidR="005E65C0" w:rsidRPr="0035134C">
        <w:rPr>
          <w:rFonts w:cstheme="minorHAnsi"/>
          <w:color w:val="4F81BD" w:themeColor="accent1"/>
        </w:rPr>
        <w:t xml:space="preserve"> allows states to make such a determination in accordance with their capabilities</w:t>
      </w:r>
      <w:r w:rsidRPr="0035134C">
        <w:rPr>
          <w:rFonts w:cstheme="minorHAnsi"/>
          <w:color w:val="4F81BD" w:themeColor="accent1"/>
        </w:rPr>
        <w:t xml:space="preserve"> and their domestic legislation. This was likely important in 1982 (when UNCLOS was adopted)</w:t>
      </w:r>
      <w:r w:rsidR="009D2805" w:rsidRPr="0035134C">
        <w:rPr>
          <w:rFonts w:cstheme="minorHAnsi"/>
          <w:color w:val="4F81BD" w:themeColor="accent1"/>
        </w:rPr>
        <w:t>, especially</w:t>
      </w:r>
      <w:r w:rsidRPr="0035134C">
        <w:rPr>
          <w:rFonts w:cstheme="minorHAnsi"/>
          <w:color w:val="4F81BD" w:themeColor="accent1"/>
        </w:rPr>
        <w:t xml:space="preserve"> for</w:t>
      </w:r>
      <w:r w:rsidR="005E65C0" w:rsidRPr="0035134C">
        <w:rPr>
          <w:rFonts w:cstheme="minorHAnsi"/>
          <w:color w:val="4F81BD" w:themeColor="accent1"/>
        </w:rPr>
        <w:t xml:space="preserve"> developing states and states in transition whose capacity to carry out EIAs </w:t>
      </w:r>
      <w:r w:rsidRPr="0035134C">
        <w:rPr>
          <w:rFonts w:cstheme="minorHAnsi"/>
          <w:color w:val="4F81BD" w:themeColor="accent1"/>
        </w:rPr>
        <w:t>was considerably</w:t>
      </w:r>
      <w:r w:rsidR="005E65C0" w:rsidRPr="0035134C">
        <w:rPr>
          <w:rFonts w:cstheme="minorHAnsi"/>
          <w:color w:val="4F81BD" w:themeColor="accent1"/>
        </w:rPr>
        <w:t xml:space="preserve"> lower than developed states, </w:t>
      </w:r>
      <w:r w:rsidRPr="0035134C">
        <w:rPr>
          <w:rFonts w:cstheme="minorHAnsi"/>
          <w:color w:val="4F81BD" w:themeColor="accent1"/>
        </w:rPr>
        <w:t xml:space="preserve">however, </w:t>
      </w:r>
      <w:r w:rsidR="009D2805" w:rsidRPr="0035134C">
        <w:rPr>
          <w:rFonts w:cstheme="minorHAnsi"/>
          <w:color w:val="4F81BD" w:themeColor="accent1"/>
        </w:rPr>
        <w:t xml:space="preserve">it is arguable that “environmental impact assessment” is best specified now, to promote a </w:t>
      </w:r>
      <w:r w:rsidR="00EF065A" w:rsidRPr="0035134C">
        <w:rPr>
          <w:rFonts w:cstheme="minorHAnsi"/>
          <w:color w:val="4F81BD" w:themeColor="accent1"/>
        </w:rPr>
        <w:t xml:space="preserve">more rigorous and </w:t>
      </w:r>
      <w:r w:rsidR="009D2805" w:rsidRPr="0035134C">
        <w:rPr>
          <w:rFonts w:cstheme="minorHAnsi"/>
          <w:color w:val="4F81BD" w:themeColor="accent1"/>
        </w:rPr>
        <w:t>consistent level of assessment.</w:t>
      </w:r>
    </w:p>
    <w:p w14:paraId="4D3D1D66" w14:textId="77777777" w:rsidR="00A3736C" w:rsidRPr="00340BB1" w:rsidRDefault="00A3736C" w:rsidP="003540C6">
      <w:pPr>
        <w:pStyle w:val="ListParagraph"/>
        <w:spacing w:after="0"/>
        <w:ind w:left="360"/>
        <w:jc w:val="both"/>
        <w:rPr>
          <w:rFonts w:ascii="Times New Roman" w:hAnsi="Times New Roman"/>
          <w:color w:val="4F81BD" w:themeColor="accent1"/>
          <w:sz w:val="24"/>
          <w:szCs w:val="24"/>
        </w:rPr>
      </w:pPr>
    </w:p>
    <w:p w14:paraId="3C9DA11B" w14:textId="77777777" w:rsidR="00A3736C" w:rsidRDefault="00A3736C" w:rsidP="00A3736C">
      <w:pPr>
        <w:pStyle w:val="ListParagraph"/>
        <w:numPr>
          <w:ilvl w:val="0"/>
          <w:numId w:val="7"/>
        </w:numPr>
        <w:spacing w:after="0"/>
        <w:ind w:left="360"/>
        <w:jc w:val="both"/>
        <w:rPr>
          <w:rFonts w:ascii="Times New Roman" w:hAnsi="Times New Roman"/>
          <w:sz w:val="24"/>
          <w:szCs w:val="24"/>
        </w:rPr>
      </w:pPr>
      <w:r w:rsidRPr="00653076">
        <w:rPr>
          <w:rFonts w:ascii="Times New Roman" w:hAnsi="Times New Roman"/>
          <w:sz w:val="24"/>
          <w:szCs w:val="24"/>
        </w:rPr>
        <w:t xml:space="preserve">What is the threshold nationally for an EIA?  </w:t>
      </w:r>
    </w:p>
    <w:p w14:paraId="063A547D" w14:textId="7E893F30" w:rsidR="00A3736C" w:rsidRPr="0035134C" w:rsidRDefault="000E3D1D" w:rsidP="000E3D1D">
      <w:pPr>
        <w:pStyle w:val="ListParagraph"/>
        <w:ind w:left="360"/>
        <w:rPr>
          <w:rFonts w:asciiTheme="minorHAnsi" w:hAnsiTheme="minorHAnsi"/>
          <w:color w:val="4F81BD" w:themeColor="accent1"/>
        </w:rPr>
      </w:pPr>
      <w:r w:rsidRPr="0035134C">
        <w:rPr>
          <w:rFonts w:asciiTheme="minorHAnsi" w:hAnsiTheme="minorHAnsi"/>
          <w:color w:val="4F81BD" w:themeColor="accent1"/>
        </w:rPr>
        <w:t>National thresholds</w:t>
      </w:r>
      <w:r w:rsidR="007669D7" w:rsidRPr="0035134C">
        <w:rPr>
          <w:rFonts w:asciiTheme="minorHAnsi" w:hAnsiTheme="minorHAnsi"/>
          <w:color w:val="4F81BD" w:themeColor="accent1"/>
        </w:rPr>
        <w:t xml:space="preserve"> differ across PICs (prescribed under national</w:t>
      </w:r>
      <w:r w:rsidRPr="0035134C">
        <w:rPr>
          <w:rFonts w:asciiTheme="minorHAnsi" w:hAnsiTheme="minorHAnsi"/>
          <w:color w:val="4F81BD" w:themeColor="accent1"/>
        </w:rPr>
        <w:t xml:space="preserve"> EIA legislation/regulations</w:t>
      </w:r>
      <w:r w:rsidR="007669D7" w:rsidRPr="0035134C">
        <w:rPr>
          <w:rFonts w:asciiTheme="minorHAnsi" w:hAnsiTheme="minorHAnsi"/>
          <w:color w:val="4F81BD" w:themeColor="accent1"/>
        </w:rPr>
        <w:t>)</w:t>
      </w:r>
      <w:r w:rsidRPr="0035134C">
        <w:rPr>
          <w:rFonts w:asciiTheme="minorHAnsi" w:hAnsiTheme="minorHAnsi"/>
          <w:color w:val="4F81BD" w:themeColor="accent1"/>
        </w:rPr>
        <w:t>.</w:t>
      </w:r>
    </w:p>
    <w:p w14:paraId="654BB530" w14:textId="77777777" w:rsidR="009D2805" w:rsidRPr="0035134C" w:rsidRDefault="009D2805" w:rsidP="000E3D1D">
      <w:pPr>
        <w:pStyle w:val="ListParagraph"/>
        <w:ind w:left="360"/>
        <w:rPr>
          <w:rFonts w:asciiTheme="minorHAnsi" w:hAnsiTheme="minorHAnsi"/>
          <w:color w:val="4F81BD" w:themeColor="accent1"/>
        </w:rPr>
      </w:pPr>
    </w:p>
    <w:p w14:paraId="44A892E7" w14:textId="7873D34D" w:rsidR="000E3D1D" w:rsidRPr="0035134C" w:rsidRDefault="000E3D1D" w:rsidP="000E3D1D">
      <w:pPr>
        <w:pStyle w:val="ListParagraph"/>
        <w:ind w:left="360"/>
        <w:rPr>
          <w:rFonts w:asciiTheme="minorHAnsi" w:hAnsiTheme="minorHAnsi"/>
          <w:color w:val="4F81BD" w:themeColor="accent1"/>
        </w:rPr>
      </w:pPr>
      <w:r w:rsidRPr="0035134C">
        <w:rPr>
          <w:rFonts w:asciiTheme="minorHAnsi" w:hAnsiTheme="minorHAnsi"/>
          <w:color w:val="4F81BD" w:themeColor="accent1"/>
        </w:rPr>
        <w:t xml:space="preserve">Need to define specific thresholds for </w:t>
      </w:r>
      <w:r w:rsidR="00EF065A" w:rsidRPr="0035134C">
        <w:rPr>
          <w:rFonts w:asciiTheme="minorHAnsi" w:hAnsiTheme="minorHAnsi"/>
          <w:color w:val="4F81BD" w:themeColor="accent1"/>
        </w:rPr>
        <w:t xml:space="preserve">different activities in </w:t>
      </w:r>
      <w:r w:rsidRPr="0035134C">
        <w:rPr>
          <w:rFonts w:asciiTheme="minorHAnsi" w:hAnsiTheme="minorHAnsi"/>
          <w:color w:val="4F81BD" w:themeColor="accent1"/>
        </w:rPr>
        <w:t>ABNJ.</w:t>
      </w:r>
    </w:p>
    <w:p w14:paraId="06760B0C" w14:textId="7A19E736" w:rsidR="001278F9" w:rsidRPr="000E3D1D" w:rsidRDefault="001278F9" w:rsidP="000E3D1D">
      <w:pPr>
        <w:pStyle w:val="ListParagraph"/>
        <w:ind w:left="360"/>
        <w:rPr>
          <w:rFonts w:asciiTheme="minorHAnsi" w:hAnsiTheme="minorHAnsi"/>
          <w:color w:val="4F81BD" w:themeColor="accent1"/>
        </w:rPr>
      </w:pPr>
      <w:r w:rsidRPr="0035134C">
        <w:rPr>
          <w:rFonts w:asciiTheme="minorHAnsi" w:hAnsiTheme="minorHAnsi"/>
          <w:color w:val="4F81BD" w:themeColor="accent1"/>
        </w:rPr>
        <w:t xml:space="preserve">Could also have lists of areas where EIAs will always be needed (e.g. </w:t>
      </w:r>
      <w:proofErr w:type="gramStart"/>
      <w:r w:rsidRPr="0035134C">
        <w:rPr>
          <w:rFonts w:asciiTheme="minorHAnsi" w:hAnsiTheme="minorHAnsi"/>
          <w:color w:val="4F81BD" w:themeColor="accent1"/>
        </w:rPr>
        <w:t>Ecologically</w:t>
      </w:r>
      <w:proofErr w:type="gramEnd"/>
      <w:r w:rsidRPr="0035134C">
        <w:rPr>
          <w:rFonts w:asciiTheme="minorHAnsi" w:hAnsiTheme="minorHAnsi"/>
          <w:color w:val="4F81BD" w:themeColor="accent1"/>
        </w:rPr>
        <w:t xml:space="preserve"> or Biologically Significant Marine Areas, Vulnerable Marine Ecosystems) and lists of activities which would always be subject to EIA.</w:t>
      </w:r>
      <w:r w:rsidRPr="0035134C">
        <w:rPr>
          <w:rStyle w:val="FootnoteReference"/>
          <w:rFonts w:asciiTheme="minorHAnsi" w:hAnsiTheme="minorHAnsi"/>
          <w:color w:val="4F81BD" w:themeColor="accent1"/>
        </w:rPr>
        <w:footnoteReference w:id="3"/>
      </w:r>
    </w:p>
    <w:p w14:paraId="77D9B044" w14:textId="77777777" w:rsidR="000E3D1D" w:rsidRPr="009C01DD" w:rsidRDefault="000E3D1D" w:rsidP="000E3D1D">
      <w:pPr>
        <w:pStyle w:val="ListParagraph"/>
        <w:ind w:left="360"/>
        <w:rPr>
          <w:rFonts w:ascii="Times New Roman" w:hAnsi="Times New Roman"/>
          <w:sz w:val="24"/>
          <w:szCs w:val="24"/>
        </w:rPr>
      </w:pPr>
    </w:p>
    <w:p w14:paraId="06C8046C" w14:textId="77777777" w:rsidR="00A3736C" w:rsidRPr="00653076" w:rsidRDefault="00A3736C" w:rsidP="00A3736C">
      <w:pPr>
        <w:pStyle w:val="ListParagraph"/>
        <w:numPr>
          <w:ilvl w:val="0"/>
          <w:numId w:val="7"/>
        </w:numPr>
        <w:spacing w:after="0"/>
        <w:ind w:left="360"/>
        <w:jc w:val="both"/>
        <w:rPr>
          <w:rFonts w:ascii="Times New Roman" w:hAnsi="Times New Roman"/>
          <w:sz w:val="24"/>
          <w:szCs w:val="24"/>
        </w:rPr>
      </w:pPr>
      <w:r w:rsidRPr="00653076">
        <w:rPr>
          <w:rFonts w:ascii="Times New Roman" w:hAnsi="Times New Roman"/>
          <w:sz w:val="24"/>
          <w:szCs w:val="24"/>
        </w:rPr>
        <w:t>How should the new agreement on BBNJ address transboundary environmental impacts?</w:t>
      </w:r>
    </w:p>
    <w:p w14:paraId="425E61E0" w14:textId="77777777" w:rsidR="007527E7" w:rsidRPr="00803DC1" w:rsidRDefault="007527E7" w:rsidP="00803DC1">
      <w:pPr>
        <w:spacing w:after="0" w:line="240" w:lineRule="auto"/>
        <w:ind w:left="360"/>
        <w:rPr>
          <w:rFonts w:cstheme="minorHAnsi"/>
          <w:color w:val="4F81BD" w:themeColor="accent1"/>
        </w:rPr>
      </w:pPr>
      <w:r w:rsidRPr="00803DC1">
        <w:rPr>
          <w:rFonts w:cstheme="minorHAnsi"/>
          <w:color w:val="4F81BD" w:themeColor="accent1"/>
        </w:rPr>
        <w:t>Need a precautionary approach, particularly where EEZs immediately abut ABNJ, and high seas pockets in Pacific Islands region.</w:t>
      </w:r>
    </w:p>
    <w:p w14:paraId="39DDA285" w14:textId="37D0F24E" w:rsidR="003540C6" w:rsidRPr="00803DC1" w:rsidRDefault="003540C6" w:rsidP="001A7C56">
      <w:pPr>
        <w:spacing w:after="0" w:line="240" w:lineRule="auto"/>
        <w:ind w:left="360"/>
        <w:rPr>
          <w:rFonts w:cstheme="minorHAnsi"/>
          <w:color w:val="4F81BD" w:themeColor="accent1"/>
        </w:rPr>
      </w:pPr>
      <w:r w:rsidRPr="00803DC1">
        <w:rPr>
          <w:rFonts w:cstheme="minorHAnsi"/>
          <w:color w:val="4F81BD" w:themeColor="accent1"/>
        </w:rPr>
        <w:t xml:space="preserve">Also important to note that </w:t>
      </w:r>
      <w:r w:rsidRPr="00021575">
        <w:rPr>
          <w:rFonts w:cstheme="minorHAnsi"/>
          <w:color w:val="4F81BD" w:themeColor="accent1"/>
        </w:rPr>
        <w:t xml:space="preserve">understanding of baseline environments within EEZs is </w:t>
      </w:r>
      <w:r>
        <w:rPr>
          <w:rFonts w:cstheme="minorHAnsi"/>
          <w:color w:val="4F81BD" w:themeColor="accent1"/>
        </w:rPr>
        <w:t xml:space="preserve">often </w:t>
      </w:r>
      <w:r w:rsidRPr="00021575">
        <w:rPr>
          <w:rFonts w:cstheme="minorHAnsi"/>
          <w:color w:val="4F81BD" w:themeColor="accent1"/>
        </w:rPr>
        <w:t xml:space="preserve">limited, </w:t>
      </w:r>
      <w:r>
        <w:rPr>
          <w:rFonts w:cstheme="minorHAnsi"/>
          <w:color w:val="4F81BD" w:themeColor="accent1"/>
        </w:rPr>
        <w:t>which</w:t>
      </w:r>
      <w:r w:rsidRPr="00021575">
        <w:rPr>
          <w:rFonts w:cstheme="minorHAnsi"/>
          <w:color w:val="4F81BD" w:themeColor="accent1"/>
        </w:rPr>
        <w:t xml:space="preserve"> could ma</w:t>
      </w:r>
      <w:r w:rsidR="00C44814">
        <w:rPr>
          <w:rFonts w:cstheme="minorHAnsi"/>
          <w:color w:val="4F81BD" w:themeColor="accent1"/>
        </w:rPr>
        <w:t>ke it difficult to assess trans</w:t>
      </w:r>
      <w:r w:rsidRPr="00021575">
        <w:rPr>
          <w:rFonts w:cstheme="minorHAnsi"/>
          <w:color w:val="4F81BD" w:themeColor="accent1"/>
        </w:rPr>
        <w:t>boundary impacts.</w:t>
      </w:r>
    </w:p>
    <w:p w14:paraId="06B0A17C" w14:textId="77777777" w:rsidR="00A3736C" w:rsidRPr="00803DC1" w:rsidRDefault="00A3736C" w:rsidP="00A3736C">
      <w:pPr>
        <w:spacing w:after="0"/>
        <w:ind w:left="360"/>
        <w:jc w:val="both"/>
        <w:rPr>
          <w:rFonts w:cstheme="minorHAnsi"/>
          <w:color w:val="4F81BD" w:themeColor="accent1"/>
        </w:rPr>
      </w:pPr>
    </w:p>
    <w:p w14:paraId="412FCB5E" w14:textId="77777777" w:rsidR="00A3736C" w:rsidRDefault="00A3736C" w:rsidP="00A3736C">
      <w:pPr>
        <w:pStyle w:val="ListParagraph"/>
        <w:numPr>
          <w:ilvl w:val="0"/>
          <w:numId w:val="7"/>
        </w:numPr>
        <w:spacing w:after="0"/>
        <w:ind w:left="360"/>
        <w:jc w:val="both"/>
        <w:rPr>
          <w:rFonts w:ascii="Times New Roman" w:hAnsi="Times New Roman"/>
          <w:sz w:val="24"/>
          <w:szCs w:val="24"/>
        </w:rPr>
      </w:pPr>
      <w:r w:rsidRPr="009C01DD">
        <w:rPr>
          <w:rFonts w:ascii="Times New Roman" w:hAnsi="Times New Roman"/>
          <w:sz w:val="24"/>
          <w:szCs w:val="24"/>
        </w:rPr>
        <w:t xml:space="preserve">What are the national requirements and processes for EIAs, which elements might we like to see be incorporated into an international regime?  </w:t>
      </w:r>
    </w:p>
    <w:p w14:paraId="025E48F6" w14:textId="56E33259" w:rsidR="009B19C2" w:rsidRPr="0035134C" w:rsidRDefault="009B19C2" w:rsidP="009B19C2">
      <w:pPr>
        <w:numPr>
          <w:ilvl w:val="0"/>
          <w:numId w:val="19"/>
        </w:numPr>
        <w:spacing w:after="0" w:line="240" w:lineRule="auto"/>
        <w:rPr>
          <w:rFonts w:cstheme="minorHAnsi"/>
          <w:color w:val="4F81BD" w:themeColor="accent1"/>
        </w:rPr>
      </w:pPr>
      <w:r w:rsidRPr="0035134C">
        <w:rPr>
          <w:rFonts w:cstheme="minorHAnsi"/>
          <w:color w:val="4F81BD" w:themeColor="accent1"/>
        </w:rPr>
        <w:t>Screening of activities</w:t>
      </w:r>
      <w:r w:rsidR="0001711D" w:rsidRPr="0035134C">
        <w:rPr>
          <w:rFonts w:cstheme="minorHAnsi"/>
          <w:color w:val="4F81BD" w:themeColor="accent1"/>
        </w:rPr>
        <w:t xml:space="preserve"> (based on appropriate thresholds)</w:t>
      </w:r>
    </w:p>
    <w:p w14:paraId="6199AD43" w14:textId="7DBB906E" w:rsidR="000E01C0" w:rsidRPr="0035134C" w:rsidRDefault="009B19C2" w:rsidP="009B19C2">
      <w:pPr>
        <w:numPr>
          <w:ilvl w:val="0"/>
          <w:numId w:val="19"/>
        </w:numPr>
        <w:spacing w:after="0" w:line="240" w:lineRule="auto"/>
        <w:rPr>
          <w:rFonts w:cstheme="minorHAnsi"/>
          <w:color w:val="4F81BD" w:themeColor="accent1"/>
        </w:rPr>
      </w:pPr>
      <w:r w:rsidRPr="0035134C">
        <w:rPr>
          <w:rFonts w:cstheme="minorHAnsi"/>
          <w:color w:val="4F81BD" w:themeColor="accent1"/>
        </w:rPr>
        <w:t>Scoping (i.e. development of p</w:t>
      </w:r>
      <w:r w:rsidR="000E01C0" w:rsidRPr="0035134C">
        <w:rPr>
          <w:rFonts w:cstheme="minorHAnsi"/>
          <w:color w:val="4F81BD" w:themeColor="accent1"/>
        </w:rPr>
        <w:t xml:space="preserve">roject/activity-specific terms of reference </w:t>
      </w:r>
      <w:r w:rsidRPr="0035134C">
        <w:rPr>
          <w:rFonts w:cstheme="minorHAnsi"/>
          <w:color w:val="4F81BD" w:themeColor="accent1"/>
        </w:rPr>
        <w:t>for all EIA reports)</w:t>
      </w:r>
    </w:p>
    <w:p w14:paraId="6B0D712C" w14:textId="41F07C0A" w:rsidR="009B19C2" w:rsidRPr="0035134C" w:rsidRDefault="009B19C2" w:rsidP="009B19C2">
      <w:pPr>
        <w:numPr>
          <w:ilvl w:val="0"/>
          <w:numId w:val="19"/>
        </w:numPr>
        <w:spacing w:after="0" w:line="240" w:lineRule="auto"/>
        <w:rPr>
          <w:rFonts w:cstheme="minorHAnsi"/>
          <w:color w:val="4F81BD" w:themeColor="accent1"/>
        </w:rPr>
      </w:pPr>
      <w:r w:rsidRPr="0035134C">
        <w:rPr>
          <w:rFonts w:cstheme="minorHAnsi"/>
          <w:color w:val="4F81BD" w:themeColor="accent1"/>
        </w:rPr>
        <w:t>Impact assessment and EIA report preparation (by activity proponents)</w:t>
      </w:r>
    </w:p>
    <w:p w14:paraId="4CD27C1E" w14:textId="41D3701D" w:rsidR="009B19C2" w:rsidRPr="0035134C" w:rsidRDefault="009B19C2" w:rsidP="009B19C2">
      <w:pPr>
        <w:numPr>
          <w:ilvl w:val="0"/>
          <w:numId w:val="19"/>
        </w:numPr>
        <w:spacing w:after="0" w:line="240" w:lineRule="auto"/>
        <w:rPr>
          <w:rFonts w:cstheme="minorHAnsi"/>
          <w:color w:val="4F81BD" w:themeColor="accent1"/>
        </w:rPr>
      </w:pPr>
      <w:r w:rsidRPr="0035134C">
        <w:rPr>
          <w:rFonts w:cstheme="minorHAnsi"/>
          <w:color w:val="4F81BD" w:themeColor="accent1"/>
        </w:rPr>
        <w:t>Review of EIA reports</w:t>
      </w:r>
    </w:p>
    <w:p w14:paraId="06EB4F38" w14:textId="0C4AD16B" w:rsidR="00822D62" w:rsidRPr="0035134C" w:rsidRDefault="00822D62" w:rsidP="00960139">
      <w:pPr>
        <w:numPr>
          <w:ilvl w:val="0"/>
          <w:numId w:val="19"/>
        </w:numPr>
        <w:spacing w:after="0" w:line="240" w:lineRule="auto"/>
        <w:rPr>
          <w:rFonts w:cstheme="minorHAnsi"/>
          <w:color w:val="4F81BD" w:themeColor="accent1"/>
        </w:rPr>
      </w:pPr>
      <w:r w:rsidRPr="0035134C">
        <w:rPr>
          <w:rFonts w:cstheme="minorHAnsi"/>
          <w:color w:val="4F81BD" w:themeColor="accent1"/>
        </w:rPr>
        <w:t>Decision-making</w:t>
      </w:r>
    </w:p>
    <w:p w14:paraId="6780D243" w14:textId="1438E6DC" w:rsidR="009B19C2" w:rsidRPr="0035134C" w:rsidRDefault="009B19C2" w:rsidP="00960139">
      <w:pPr>
        <w:numPr>
          <w:ilvl w:val="0"/>
          <w:numId w:val="19"/>
        </w:numPr>
        <w:spacing w:after="0" w:line="240" w:lineRule="auto"/>
        <w:rPr>
          <w:rFonts w:cstheme="minorHAnsi"/>
          <w:color w:val="4F81BD" w:themeColor="accent1"/>
        </w:rPr>
      </w:pPr>
      <w:r w:rsidRPr="0035134C">
        <w:rPr>
          <w:rFonts w:cstheme="minorHAnsi"/>
          <w:color w:val="4F81BD" w:themeColor="accent1"/>
        </w:rPr>
        <w:t>Compliance monitoring and enforcement</w:t>
      </w:r>
      <w:r w:rsidR="0001711D" w:rsidRPr="0035134C">
        <w:rPr>
          <w:rFonts w:cstheme="minorHAnsi"/>
          <w:color w:val="4F81BD" w:themeColor="accent1"/>
        </w:rPr>
        <w:t xml:space="preserve"> (based on appropriate thresholds</w:t>
      </w:r>
      <w:r w:rsidR="00070C69" w:rsidRPr="0035134C">
        <w:rPr>
          <w:rFonts w:cstheme="minorHAnsi"/>
          <w:color w:val="4F81BD" w:themeColor="accent1"/>
        </w:rPr>
        <w:t xml:space="preserve"> for different operational aspects of activities</w:t>
      </w:r>
      <w:r w:rsidR="0001711D" w:rsidRPr="0035134C">
        <w:rPr>
          <w:rFonts w:cstheme="minorHAnsi"/>
          <w:color w:val="4F81BD" w:themeColor="accent1"/>
        </w:rPr>
        <w:t>)</w:t>
      </w:r>
      <w:r w:rsidR="00960139" w:rsidRPr="0035134C">
        <w:rPr>
          <w:rFonts w:cstheme="minorHAnsi"/>
          <w:color w:val="4F81BD" w:themeColor="accent1"/>
        </w:rPr>
        <w:t xml:space="preserve"> </w:t>
      </w:r>
    </w:p>
    <w:p w14:paraId="69A43BC1" w14:textId="3CC9C26A" w:rsidR="009B19C2" w:rsidRPr="0035134C" w:rsidRDefault="009B19C2" w:rsidP="009B19C2">
      <w:pPr>
        <w:numPr>
          <w:ilvl w:val="0"/>
          <w:numId w:val="19"/>
        </w:numPr>
        <w:spacing w:after="0" w:line="240" w:lineRule="auto"/>
        <w:rPr>
          <w:rFonts w:cstheme="minorHAnsi"/>
          <w:color w:val="4F81BD" w:themeColor="accent1"/>
        </w:rPr>
      </w:pPr>
      <w:r w:rsidRPr="0035134C">
        <w:rPr>
          <w:rFonts w:cstheme="minorHAnsi"/>
          <w:color w:val="4F81BD" w:themeColor="accent1"/>
        </w:rPr>
        <w:t>Public notification and consultation</w:t>
      </w:r>
    </w:p>
    <w:p w14:paraId="5F98D48E" w14:textId="77777777" w:rsidR="00A3736C" w:rsidRPr="0035134C" w:rsidRDefault="00A3736C" w:rsidP="00803DC1">
      <w:pPr>
        <w:spacing w:after="0" w:line="240" w:lineRule="auto"/>
        <w:ind w:left="360"/>
        <w:rPr>
          <w:rFonts w:cstheme="minorHAnsi"/>
          <w:color w:val="4F81BD" w:themeColor="accent1"/>
        </w:rPr>
      </w:pPr>
    </w:p>
    <w:p w14:paraId="092D3C23" w14:textId="68B2042D" w:rsidR="00822D62" w:rsidRDefault="00822D62" w:rsidP="00803DC1">
      <w:pPr>
        <w:spacing w:after="0" w:line="240" w:lineRule="auto"/>
        <w:ind w:left="360"/>
        <w:rPr>
          <w:rFonts w:cstheme="minorHAnsi"/>
          <w:color w:val="4F81BD" w:themeColor="accent1"/>
        </w:rPr>
      </w:pPr>
      <w:r w:rsidRPr="0035134C">
        <w:rPr>
          <w:rFonts w:cstheme="minorHAnsi"/>
          <w:color w:val="4F81BD" w:themeColor="accent1"/>
        </w:rPr>
        <w:t>Key question/issue: establishment of a global competent authority</w:t>
      </w:r>
      <w:r w:rsidR="00EF065A" w:rsidRPr="0035134C">
        <w:rPr>
          <w:rFonts w:cstheme="minorHAnsi"/>
          <w:color w:val="4F81BD" w:themeColor="accent1"/>
        </w:rPr>
        <w:t xml:space="preserve"> to oversee above, e.g. creation of a global compliance committee, with an advisory scientific and technical body.</w:t>
      </w:r>
      <w:r w:rsidR="00EF065A" w:rsidRPr="0035134C">
        <w:rPr>
          <w:rStyle w:val="FootnoteReference"/>
          <w:rFonts w:cstheme="minorHAnsi"/>
          <w:color w:val="4F81BD" w:themeColor="accent1"/>
        </w:rPr>
        <w:footnoteReference w:id="4"/>
      </w:r>
    </w:p>
    <w:p w14:paraId="2768D38C" w14:textId="77777777" w:rsidR="00822D62" w:rsidRDefault="00822D62" w:rsidP="00803DC1">
      <w:pPr>
        <w:spacing w:after="0" w:line="240" w:lineRule="auto"/>
        <w:ind w:left="360"/>
        <w:rPr>
          <w:rFonts w:cstheme="minorHAnsi"/>
          <w:color w:val="4F81BD" w:themeColor="accent1"/>
        </w:rPr>
      </w:pPr>
    </w:p>
    <w:p w14:paraId="051F3709" w14:textId="77777777" w:rsidR="00A3736C" w:rsidRDefault="00A3736C" w:rsidP="00A3736C">
      <w:pPr>
        <w:pStyle w:val="ListParagraph"/>
        <w:numPr>
          <w:ilvl w:val="0"/>
          <w:numId w:val="7"/>
        </w:numPr>
        <w:spacing w:after="0"/>
        <w:ind w:left="360"/>
        <w:jc w:val="both"/>
        <w:rPr>
          <w:rFonts w:ascii="Times New Roman" w:hAnsi="Times New Roman"/>
          <w:sz w:val="24"/>
          <w:szCs w:val="24"/>
        </w:rPr>
      </w:pPr>
      <w:r>
        <w:rPr>
          <w:rFonts w:ascii="Times New Roman" w:hAnsi="Times New Roman"/>
          <w:sz w:val="24"/>
          <w:szCs w:val="24"/>
        </w:rPr>
        <w:lastRenderedPageBreak/>
        <w:t>How can we possibly address the issue of ‘conflict of interest’ in EIAs?</w:t>
      </w:r>
    </w:p>
    <w:p w14:paraId="198F19E1" w14:textId="77777777" w:rsidR="00A3736C" w:rsidRPr="00803DC1" w:rsidRDefault="00A3736C" w:rsidP="00A3736C">
      <w:pPr>
        <w:pStyle w:val="ListParagraph"/>
        <w:rPr>
          <w:rFonts w:cstheme="minorHAnsi"/>
          <w:color w:val="4F81BD" w:themeColor="accent1"/>
        </w:rPr>
      </w:pPr>
    </w:p>
    <w:p w14:paraId="21E09CC4" w14:textId="77777777" w:rsidR="00A3736C" w:rsidRDefault="00A3736C" w:rsidP="00A3736C">
      <w:pPr>
        <w:pStyle w:val="ListParagraph"/>
        <w:numPr>
          <w:ilvl w:val="0"/>
          <w:numId w:val="9"/>
        </w:numPr>
        <w:ind w:left="720"/>
        <w:rPr>
          <w:rFonts w:ascii="Times New Roman" w:hAnsi="Times New Roman"/>
          <w:sz w:val="24"/>
          <w:szCs w:val="24"/>
        </w:rPr>
      </w:pPr>
      <w:r>
        <w:rPr>
          <w:rFonts w:ascii="Times New Roman" w:hAnsi="Times New Roman"/>
          <w:sz w:val="24"/>
          <w:szCs w:val="24"/>
        </w:rPr>
        <w:t>Who should conduct the assessments?</w:t>
      </w:r>
    </w:p>
    <w:p w14:paraId="40EABE61" w14:textId="77777777" w:rsidR="00A3736C" w:rsidRDefault="00A3736C" w:rsidP="00A3736C">
      <w:pPr>
        <w:pStyle w:val="ListParagraph"/>
        <w:numPr>
          <w:ilvl w:val="0"/>
          <w:numId w:val="9"/>
        </w:numPr>
        <w:ind w:left="720"/>
        <w:rPr>
          <w:rFonts w:ascii="Times New Roman" w:hAnsi="Times New Roman"/>
          <w:sz w:val="24"/>
          <w:szCs w:val="24"/>
        </w:rPr>
      </w:pPr>
      <w:r>
        <w:rPr>
          <w:rFonts w:ascii="Times New Roman" w:hAnsi="Times New Roman"/>
          <w:sz w:val="24"/>
          <w:szCs w:val="24"/>
        </w:rPr>
        <w:t>Who passes or determines the integrity of the assessment?</w:t>
      </w:r>
    </w:p>
    <w:p w14:paraId="08966B67" w14:textId="77777777" w:rsidR="00A3736C" w:rsidRDefault="00A3736C" w:rsidP="00A3736C">
      <w:pPr>
        <w:pStyle w:val="ListParagraph"/>
        <w:numPr>
          <w:ilvl w:val="0"/>
          <w:numId w:val="9"/>
        </w:numPr>
        <w:ind w:left="720"/>
        <w:rPr>
          <w:rFonts w:ascii="Times New Roman" w:hAnsi="Times New Roman"/>
          <w:sz w:val="24"/>
          <w:szCs w:val="24"/>
        </w:rPr>
      </w:pPr>
      <w:r>
        <w:rPr>
          <w:rFonts w:ascii="Times New Roman" w:hAnsi="Times New Roman"/>
          <w:sz w:val="24"/>
          <w:szCs w:val="24"/>
        </w:rPr>
        <w:t>Should there be an insurance type fund in place?</w:t>
      </w:r>
    </w:p>
    <w:p w14:paraId="0DA311EF" w14:textId="77777777" w:rsidR="00A3736C" w:rsidRDefault="00A3736C" w:rsidP="00A3736C">
      <w:pPr>
        <w:pStyle w:val="ListParagraph"/>
        <w:numPr>
          <w:ilvl w:val="0"/>
          <w:numId w:val="9"/>
        </w:numPr>
        <w:ind w:left="720"/>
        <w:rPr>
          <w:rFonts w:ascii="Times New Roman" w:hAnsi="Times New Roman"/>
          <w:sz w:val="24"/>
          <w:szCs w:val="24"/>
        </w:rPr>
      </w:pPr>
      <w:r>
        <w:rPr>
          <w:rFonts w:ascii="Times New Roman" w:hAnsi="Times New Roman"/>
          <w:sz w:val="24"/>
          <w:szCs w:val="24"/>
        </w:rPr>
        <w:t xml:space="preserve">Timeframe for any assessment? </w:t>
      </w:r>
    </w:p>
    <w:p w14:paraId="43F3A430" w14:textId="0C5E2049" w:rsidR="00A3736C" w:rsidRPr="0035134C" w:rsidRDefault="009B19C2" w:rsidP="001A7C56">
      <w:pPr>
        <w:pStyle w:val="ListParagraph"/>
        <w:ind w:left="360"/>
        <w:rPr>
          <w:rFonts w:cstheme="minorHAnsi"/>
          <w:color w:val="4F81BD" w:themeColor="accent1"/>
        </w:rPr>
      </w:pPr>
      <w:r w:rsidRPr="0035134C">
        <w:rPr>
          <w:rFonts w:cstheme="minorHAnsi"/>
          <w:color w:val="4F81BD" w:themeColor="accent1"/>
        </w:rPr>
        <w:t>E</w:t>
      </w:r>
      <w:r w:rsidR="001A7C56" w:rsidRPr="0035134C">
        <w:rPr>
          <w:rFonts w:cstheme="minorHAnsi"/>
          <w:color w:val="4F81BD" w:themeColor="accent1"/>
        </w:rPr>
        <w:t>stablishment of an international association that reviews and accredits EIA consultants</w:t>
      </w:r>
      <w:r w:rsidR="0065635C" w:rsidRPr="0035134C">
        <w:rPr>
          <w:rFonts w:cstheme="minorHAnsi"/>
          <w:color w:val="4F81BD" w:themeColor="accent1"/>
        </w:rPr>
        <w:t xml:space="preserve"> for ABNJ</w:t>
      </w:r>
      <w:r w:rsidR="001A7C56" w:rsidRPr="0035134C">
        <w:rPr>
          <w:rFonts w:cstheme="minorHAnsi"/>
          <w:color w:val="4F81BD" w:themeColor="accent1"/>
        </w:rPr>
        <w:t xml:space="preserve">; sets standards for EIA methods and reports; supports skill and knowledge development; </w:t>
      </w:r>
      <w:r w:rsidR="0065635C" w:rsidRPr="0035134C">
        <w:rPr>
          <w:rFonts w:cstheme="minorHAnsi"/>
          <w:color w:val="4F81BD" w:themeColor="accent1"/>
        </w:rPr>
        <w:t xml:space="preserve">provides scientific and technical guidance; </w:t>
      </w:r>
      <w:r w:rsidR="001A7C56" w:rsidRPr="0035134C">
        <w:rPr>
          <w:rFonts w:cstheme="minorHAnsi"/>
          <w:color w:val="4F81BD" w:themeColor="accent1"/>
        </w:rPr>
        <w:t>and develops a binding code of ethics for accredited consultants.</w:t>
      </w:r>
    </w:p>
    <w:p w14:paraId="31B17226" w14:textId="77777777" w:rsidR="00E34913" w:rsidRPr="0035134C" w:rsidRDefault="00E34913" w:rsidP="001A7C56">
      <w:pPr>
        <w:pStyle w:val="ListParagraph"/>
        <w:ind w:left="360"/>
        <w:rPr>
          <w:rFonts w:cstheme="minorHAnsi"/>
          <w:color w:val="4F81BD" w:themeColor="accent1"/>
        </w:rPr>
      </w:pPr>
    </w:p>
    <w:p w14:paraId="7F74DE90" w14:textId="6E93311C" w:rsidR="00E34913" w:rsidRDefault="00E34913" w:rsidP="001A7C56">
      <w:pPr>
        <w:pStyle w:val="ListParagraph"/>
        <w:ind w:left="360"/>
        <w:rPr>
          <w:rFonts w:cstheme="minorHAnsi"/>
          <w:color w:val="4F81BD" w:themeColor="accent1"/>
        </w:rPr>
      </w:pPr>
      <w:r w:rsidRPr="0035134C">
        <w:rPr>
          <w:rFonts w:cstheme="minorHAnsi"/>
          <w:color w:val="4F81BD" w:themeColor="accent1"/>
        </w:rPr>
        <w:t>Insurance-type fund = environmental bond system?</w:t>
      </w:r>
    </w:p>
    <w:p w14:paraId="67EF80F8" w14:textId="77777777" w:rsidR="001A7C56" w:rsidRPr="00803DC1" w:rsidRDefault="001A7C56" w:rsidP="001A7C56">
      <w:pPr>
        <w:pStyle w:val="ListParagraph"/>
        <w:ind w:left="360"/>
        <w:rPr>
          <w:rFonts w:cstheme="minorHAnsi"/>
          <w:color w:val="4F81BD" w:themeColor="accent1"/>
        </w:rPr>
      </w:pPr>
    </w:p>
    <w:p w14:paraId="74EE9F46" w14:textId="77777777" w:rsidR="00A3736C" w:rsidRDefault="00A3736C" w:rsidP="00A3736C">
      <w:pPr>
        <w:pStyle w:val="ListParagraph"/>
        <w:numPr>
          <w:ilvl w:val="0"/>
          <w:numId w:val="7"/>
        </w:numPr>
        <w:spacing w:after="0"/>
        <w:ind w:left="360"/>
        <w:jc w:val="both"/>
        <w:rPr>
          <w:rFonts w:ascii="Times New Roman" w:hAnsi="Times New Roman"/>
          <w:sz w:val="24"/>
          <w:szCs w:val="24"/>
        </w:rPr>
      </w:pPr>
      <w:r>
        <w:rPr>
          <w:rFonts w:ascii="Times New Roman" w:hAnsi="Times New Roman"/>
          <w:sz w:val="24"/>
          <w:szCs w:val="24"/>
        </w:rPr>
        <w:t>Environment Management Plans (EMP)?</w:t>
      </w:r>
    </w:p>
    <w:p w14:paraId="01613878" w14:textId="77777777" w:rsidR="00A3736C" w:rsidRPr="00803DC1" w:rsidRDefault="00A3736C" w:rsidP="00803DC1">
      <w:pPr>
        <w:pStyle w:val="ListParagraph"/>
        <w:rPr>
          <w:rFonts w:cstheme="minorHAnsi"/>
          <w:color w:val="4F81BD" w:themeColor="accent1"/>
        </w:rPr>
      </w:pPr>
    </w:p>
    <w:p w14:paraId="09C006C6" w14:textId="77777777" w:rsidR="00A3736C" w:rsidRDefault="00A3736C" w:rsidP="00A3736C">
      <w:pPr>
        <w:pStyle w:val="ListParagraph"/>
        <w:numPr>
          <w:ilvl w:val="0"/>
          <w:numId w:val="10"/>
        </w:numPr>
        <w:spacing w:after="0"/>
        <w:ind w:left="720"/>
        <w:jc w:val="both"/>
        <w:rPr>
          <w:rFonts w:ascii="Times New Roman" w:hAnsi="Times New Roman"/>
          <w:sz w:val="24"/>
          <w:szCs w:val="24"/>
        </w:rPr>
      </w:pPr>
      <w:r>
        <w:rPr>
          <w:rFonts w:ascii="Times New Roman" w:hAnsi="Times New Roman"/>
          <w:sz w:val="24"/>
          <w:szCs w:val="24"/>
        </w:rPr>
        <w:t>Who will approve the EMPs?</w:t>
      </w:r>
    </w:p>
    <w:p w14:paraId="26D08FBB" w14:textId="3803CBF9" w:rsidR="00803DC1" w:rsidRDefault="00200462" w:rsidP="00200462">
      <w:pPr>
        <w:pStyle w:val="ListParagraph"/>
        <w:ind w:left="360"/>
        <w:rPr>
          <w:rFonts w:cstheme="minorHAnsi"/>
          <w:color w:val="4F81BD" w:themeColor="accent1"/>
        </w:rPr>
      </w:pPr>
      <w:r w:rsidRPr="0035134C">
        <w:rPr>
          <w:rFonts w:cstheme="minorHAnsi"/>
          <w:color w:val="4F81BD" w:themeColor="accent1"/>
        </w:rPr>
        <w:t>Perhaps best done at the sectoral level, where the most relevant knowledge and expertise is likely to sit e.g. ISA for DSM activities</w:t>
      </w:r>
      <w:r w:rsidR="006D25A6" w:rsidRPr="0035134C">
        <w:rPr>
          <w:rFonts w:cstheme="minorHAnsi"/>
          <w:color w:val="4F81BD" w:themeColor="accent1"/>
        </w:rPr>
        <w:t>, FAO for fisheries</w:t>
      </w:r>
      <w:r w:rsidRPr="0035134C">
        <w:rPr>
          <w:rFonts w:cstheme="minorHAnsi"/>
          <w:color w:val="4F81BD" w:themeColor="accent1"/>
        </w:rPr>
        <w:t>.</w:t>
      </w:r>
      <w:r w:rsidR="00BE2152" w:rsidRPr="0035134C">
        <w:rPr>
          <w:rFonts w:cstheme="minorHAnsi"/>
          <w:color w:val="4F81BD" w:themeColor="accent1"/>
        </w:rPr>
        <w:t xml:space="preserve"> However, it will be important to ensure a consistent environmental management standard/approach is applied across sectors.</w:t>
      </w:r>
    </w:p>
    <w:p w14:paraId="2F2F617C" w14:textId="77777777" w:rsidR="00200462" w:rsidRPr="00803DC1" w:rsidRDefault="00200462" w:rsidP="00200462">
      <w:pPr>
        <w:pStyle w:val="ListParagraph"/>
        <w:ind w:left="360"/>
        <w:rPr>
          <w:rFonts w:cstheme="minorHAnsi"/>
          <w:color w:val="4F81BD" w:themeColor="accent1"/>
        </w:rPr>
      </w:pPr>
    </w:p>
    <w:p w14:paraId="2A26C7F2" w14:textId="77777777" w:rsidR="00A3736C" w:rsidRDefault="00A3736C" w:rsidP="00A3736C">
      <w:pPr>
        <w:pStyle w:val="ListParagraph"/>
        <w:numPr>
          <w:ilvl w:val="0"/>
          <w:numId w:val="10"/>
        </w:numPr>
        <w:spacing w:after="0"/>
        <w:ind w:left="720"/>
        <w:jc w:val="both"/>
        <w:rPr>
          <w:rFonts w:ascii="Times New Roman" w:hAnsi="Times New Roman"/>
          <w:sz w:val="24"/>
          <w:szCs w:val="24"/>
        </w:rPr>
      </w:pPr>
      <w:r>
        <w:rPr>
          <w:rFonts w:ascii="Times New Roman" w:hAnsi="Times New Roman"/>
          <w:sz w:val="24"/>
          <w:szCs w:val="24"/>
        </w:rPr>
        <w:t>Adaptive Management?</w:t>
      </w:r>
    </w:p>
    <w:p w14:paraId="2F6E7628" w14:textId="72F80D88" w:rsidR="001855AB" w:rsidRDefault="001855AB" w:rsidP="001855AB">
      <w:pPr>
        <w:pStyle w:val="ListParagraph"/>
        <w:ind w:left="360"/>
        <w:rPr>
          <w:rFonts w:cstheme="minorHAnsi"/>
          <w:color w:val="4F81BD" w:themeColor="accent1"/>
        </w:rPr>
      </w:pPr>
      <w:r w:rsidRPr="0035134C">
        <w:rPr>
          <w:rFonts w:cstheme="minorHAnsi"/>
          <w:color w:val="4F81BD" w:themeColor="accent1"/>
        </w:rPr>
        <w:t>Yes, inherent to good environmental management.</w:t>
      </w:r>
    </w:p>
    <w:p w14:paraId="2CD16A4A" w14:textId="77777777" w:rsidR="00A3736C" w:rsidRPr="00803DC1" w:rsidRDefault="00A3736C" w:rsidP="001855AB">
      <w:pPr>
        <w:pStyle w:val="ListParagraph"/>
        <w:ind w:left="360"/>
        <w:rPr>
          <w:rFonts w:cstheme="minorHAnsi"/>
          <w:color w:val="4F81BD" w:themeColor="accent1"/>
        </w:rPr>
      </w:pPr>
    </w:p>
    <w:p w14:paraId="78E77321" w14:textId="77777777" w:rsidR="00A3736C" w:rsidRDefault="00A3736C" w:rsidP="00A3736C">
      <w:pPr>
        <w:pStyle w:val="ListParagraph"/>
        <w:numPr>
          <w:ilvl w:val="0"/>
          <w:numId w:val="7"/>
        </w:numPr>
        <w:spacing w:after="0"/>
        <w:ind w:left="360"/>
        <w:jc w:val="both"/>
        <w:rPr>
          <w:rFonts w:ascii="Times New Roman" w:hAnsi="Times New Roman"/>
          <w:sz w:val="24"/>
          <w:szCs w:val="24"/>
        </w:rPr>
      </w:pPr>
      <w:r>
        <w:rPr>
          <w:rFonts w:ascii="Times New Roman" w:hAnsi="Times New Roman"/>
          <w:sz w:val="24"/>
          <w:szCs w:val="24"/>
        </w:rPr>
        <w:t>Should there be a consultative obligation for states or companies carrying out activities in close proximity to Fiji’s EEZ?</w:t>
      </w:r>
    </w:p>
    <w:p w14:paraId="10F32A44" w14:textId="311713B5" w:rsidR="00A3736C" w:rsidRPr="0035134C" w:rsidRDefault="000E3D1D" w:rsidP="00F9019C">
      <w:pPr>
        <w:pStyle w:val="ListParagraph"/>
        <w:ind w:left="0" w:firstLine="360"/>
        <w:rPr>
          <w:rFonts w:cstheme="minorHAnsi"/>
          <w:b/>
          <w:color w:val="4F81BD" w:themeColor="accent1"/>
        </w:rPr>
      </w:pPr>
      <w:r w:rsidRPr="0035134C">
        <w:rPr>
          <w:rFonts w:cstheme="minorHAnsi"/>
          <w:b/>
          <w:color w:val="4F81BD" w:themeColor="accent1"/>
        </w:rPr>
        <w:t>Yes.</w:t>
      </w:r>
    </w:p>
    <w:p w14:paraId="535D33A8" w14:textId="77777777" w:rsidR="00F9019C" w:rsidRPr="0035134C" w:rsidRDefault="00F9019C" w:rsidP="00F9019C">
      <w:pPr>
        <w:spacing w:after="0" w:line="240" w:lineRule="auto"/>
        <w:ind w:left="360"/>
        <w:rPr>
          <w:rFonts w:cstheme="minorHAnsi"/>
          <w:color w:val="4F81BD" w:themeColor="accent1"/>
        </w:rPr>
      </w:pPr>
      <w:r w:rsidRPr="0035134C">
        <w:rPr>
          <w:rFonts w:cstheme="minorHAnsi"/>
          <w:color w:val="4F81BD" w:themeColor="accent1"/>
        </w:rPr>
        <w:t xml:space="preserve">Also important to consider the application of </w:t>
      </w:r>
      <w:r w:rsidRPr="0035134C">
        <w:rPr>
          <w:rFonts w:cstheme="minorHAnsi"/>
          <w:b/>
          <w:color w:val="4F81BD" w:themeColor="accent1"/>
        </w:rPr>
        <w:t>strategic environmental assessment (SEA)</w:t>
      </w:r>
      <w:r w:rsidRPr="0035134C">
        <w:rPr>
          <w:rFonts w:cstheme="minorHAnsi"/>
          <w:color w:val="4F81BD" w:themeColor="accent1"/>
        </w:rPr>
        <w:t xml:space="preserve"> to:</w:t>
      </w:r>
    </w:p>
    <w:p w14:paraId="38B7301B" w14:textId="77777777" w:rsidR="00F9019C" w:rsidRPr="0035134C" w:rsidRDefault="00F9019C" w:rsidP="00F9019C">
      <w:pPr>
        <w:numPr>
          <w:ilvl w:val="0"/>
          <w:numId w:val="20"/>
        </w:numPr>
        <w:spacing w:after="0" w:line="240" w:lineRule="auto"/>
        <w:rPr>
          <w:rFonts w:cstheme="minorHAnsi"/>
          <w:color w:val="4F81BD" w:themeColor="accent1"/>
        </w:rPr>
      </w:pPr>
      <w:r w:rsidRPr="0035134C">
        <w:rPr>
          <w:rFonts w:cstheme="minorHAnsi"/>
          <w:color w:val="4F81BD" w:themeColor="accent1"/>
        </w:rPr>
        <w:t>allow for the consideration of alternative conservation/development/resource use scenarios for a defined ocean area;</w:t>
      </w:r>
    </w:p>
    <w:p w14:paraId="5149DF8C" w14:textId="29020924" w:rsidR="00F9019C" w:rsidRPr="0035134C" w:rsidRDefault="00F9019C" w:rsidP="00F9019C">
      <w:pPr>
        <w:numPr>
          <w:ilvl w:val="0"/>
          <w:numId w:val="20"/>
        </w:numPr>
        <w:spacing w:after="0" w:line="240" w:lineRule="auto"/>
        <w:rPr>
          <w:rFonts w:cstheme="minorHAnsi"/>
          <w:color w:val="4F81BD" w:themeColor="accent1"/>
        </w:rPr>
      </w:pPr>
      <w:r w:rsidRPr="0035134C">
        <w:rPr>
          <w:color w:val="4F81BD" w:themeColor="accent1"/>
        </w:rPr>
        <w:t>define broad-scale environmental targets and objectives</w:t>
      </w:r>
      <w:r w:rsidRPr="0035134C">
        <w:rPr>
          <w:rFonts w:cstheme="minorHAnsi"/>
          <w:color w:val="4F81BD" w:themeColor="accent1"/>
        </w:rPr>
        <w:t xml:space="preserve"> for a defined ocean area</w:t>
      </w:r>
      <w:r w:rsidR="00843DB8" w:rsidRPr="0035134C">
        <w:rPr>
          <w:rFonts w:cstheme="minorHAnsi"/>
          <w:color w:val="4F81BD" w:themeColor="accent1"/>
        </w:rPr>
        <w:t xml:space="preserve">, and to </w:t>
      </w:r>
      <w:r w:rsidR="00843DB8" w:rsidRPr="0035134C">
        <w:rPr>
          <w:color w:val="4F81BD" w:themeColor="accent1"/>
        </w:rPr>
        <w:t>identify areas requiring specific protection;</w:t>
      </w:r>
    </w:p>
    <w:p w14:paraId="7A596A64" w14:textId="0BBAD9A0" w:rsidR="00843DB8" w:rsidRPr="0035134C" w:rsidRDefault="00843DB8" w:rsidP="00F9019C">
      <w:pPr>
        <w:numPr>
          <w:ilvl w:val="0"/>
          <w:numId w:val="20"/>
        </w:numPr>
        <w:spacing w:after="0" w:line="240" w:lineRule="auto"/>
        <w:rPr>
          <w:rFonts w:cstheme="minorHAnsi"/>
          <w:color w:val="4F81BD" w:themeColor="accent1"/>
        </w:rPr>
      </w:pPr>
      <w:r w:rsidRPr="0035134C">
        <w:rPr>
          <w:color w:val="4F81BD" w:themeColor="accent1"/>
        </w:rPr>
        <w:t>identify likely environmental, social and economic impacts (positive and negative) across a range of sectors and also for countries (especially in transboundary situations);</w:t>
      </w:r>
    </w:p>
    <w:p w14:paraId="4321BAA0" w14:textId="77777777" w:rsidR="00F9019C" w:rsidRPr="0035134C" w:rsidRDefault="00F9019C" w:rsidP="00F9019C">
      <w:pPr>
        <w:numPr>
          <w:ilvl w:val="0"/>
          <w:numId w:val="20"/>
        </w:numPr>
        <w:spacing w:after="0" w:line="240" w:lineRule="auto"/>
        <w:rPr>
          <w:rFonts w:cstheme="minorHAnsi"/>
          <w:color w:val="4F81BD" w:themeColor="accent1"/>
        </w:rPr>
      </w:pPr>
      <w:r w:rsidRPr="0035134C">
        <w:rPr>
          <w:rFonts w:cstheme="minorHAnsi"/>
          <w:color w:val="4F81BD" w:themeColor="accent1"/>
        </w:rPr>
        <w:t>promote integrated management of multiple marine uses;</w:t>
      </w:r>
    </w:p>
    <w:p w14:paraId="09673E03" w14:textId="7AF97DFD" w:rsidR="00F9019C" w:rsidRPr="0035134C" w:rsidRDefault="00F9019C" w:rsidP="00F9019C">
      <w:pPr>
        <w:numPr>
          <w:ilvl w:val="0"/>
          <w:numId w:val="20"/>
        </w:numPr>
        <w:spacing w:after="0" w:line="240" w:lineRule="auto"/>
        <w:rPr>
          <w:rFonts w:cstheme="minorHAnsi"/>
          <w:color w:val="4F81BD" w:themeColor="accent1"/>
        </w:rPr>
      </w:pPr>
      <w:proofErr w:type="gramStart"/>
      <w:r w:rsidRPr="0035134C">
        <w:rPr>
          <w:rFonts w:cstheme="minorHAnsi"/>
          <w:color w:val="4F81BD" w:themeColor="accent1"/>
        </w:rPr>
        <w:t>assist</w:t>
      </w:r>
      <w:proofErr w:type="gramEnd"/>
      <w:r w:rsidRPr="0035134C">
        <w:rPr>
          <w:rFonts w:cstheme="minorHAnsi"/>
          <w:color w:val="4F81BD" w:themeColor="accent1"/>
        </w:rPr>
        <w:t xml:space="preserve"> with </w:t>
      </w:r>
      <w:r w:rsidR="00843DB8" w:rsidRPr="0035134C">
        <w:rPr>
          <w:rFonts w:cstheme="minorHAnsi"/>
          <w:color w:val="4F81BD" w:themeColor="accent1"/>
        </w:rPr>
        <w:t xml:space="preserve">early </w:t>
      </w:r>
      <w:r w:rsidRPr="0035134C">
        <w:rPr>
          <w:rFonts w:cstheme="minorHAnsi"/>
          <w:color w:val="4F81BD" w:themeColor="accent1"/>
        </w:rPr>
        <w:t xml:space="preserve">identification and assessment of cumulative </w:t>
      </w:r>
      <w:r w:rsidR="00843DB8" w:rsidRPr="0035134C">
        <w:rPr>
          <w:rFonts w:cstheme="minorHAnsi"/>
          <w:color w:val="4F81BD" w:themeColor="accent1"/>
        </w:rPr>
        <w:t xml:space="preserve">and transboundary </w:t>
      </w:r>
      <w:r w:rsidRPr="0035134C">
        <w:rPr>
          <w:rFonts w:cstheme="minorHAnsi"/>
          <w:color w:val="4F81BD" w:themeColor="accent1"/>
        </w:rPr>
        <w:t>impacts.</w:t>
      </w:r>
    </w:p>
    <w:p w14:paraId="4E258604" w14:textId="105C1731" w:rsidR="00206099" w:rsidRPr="0035134C" w:rsidRDefault="00206099" w:rsidP="00206099">
      <w:pPr>
        <w:spacing w:after="0" w:line="240" w:lineRule="auto"/>
        <w:ind w:left="284"/>
        <w:rPr>
          <w:rFonts w:cstheme="minorHAnsi"/>
          <w:color w:val="4F81BD" w:themeColor="accent1"/>
        </w:rPr>
      </w:pPr>
      <w:r w:rsidRPr="0035134C">
        <w:rPr>
          <w:rFonts w:cstheme="minorHAnsi"/>
          <w:color w:val="4F81BD" w:themeColor="accent1"/>
        </w:rPr>
        <w:t xml:space="preserve">Note, SEA is in line with </w:t>
      </w:r>
      <w:r w:rsidRPr="0035134C">
        <w:rPr>
          <w:rFonts w:cstheme="minorHAnsi"/>
          <w:b/>
          <w:color w:val="4F81BD" w:themeColor="accent1"/>
        </w:rPr>
        <w:t>ecosystem approaches</w:t>
      </w:r>
      <w:r w:rsidRPr="0035134C">
        <w:rPr>
          <w:rFonts w:cstheme="minorHAnsi"/>
          <w:color w:val="4F81BD" w:themeColor="accent1"/>
        </w:rPr>
        <w:t xml:space="preserve"> (rather than site-specific approaches) </w:t>
      </w:r>
      <w:r w:rsidR="0035134C">
        <w:rPr>
          <w:rFonts w:cstheme="minorHAnsi"/>
          <w:color w:val="4F81BD" w:themeColor="accent1"/>
        </w:rPr>
        <w:t xml:space="preserve">and </w:t>
      </w:r>
      <w:r w:rsidR="0035134C" w:rsidRPr="0035134C">
        <w:rPr>
          <w:rFonts w:cstheme="minorHAnsi"/>
          <w:b/>
          <w:color w:val="4F81BD" w:themeColor="accent1"/>
        </w:rPr>
        <w:t xml:space="preserve">integrated approaches </w:t>
      </w:r>
      <w:r w:rsidRPr="0035134C">
        <w:rPr>
          <w:rFonts w:cstheme="minorHAnsi"/>
          <w:b/>
          <w:color w:val="4F81BD" w:themeColor="accent1"/>
        </w:rPr>
        <w:t>to ocean management</w:t>
      </w:r>
      <w:r w:rsidRPr="0035134C">
        <w:rPr>
          <w:rFonts w:cstheme="minorHAnsi"/>
          <w:color w:val="4F81BD" w:themeColor="accent1"/>
        </w:rPr>
        <w:t>.</w:t>
      </w:r>
    </w:p>
    <w:p w14:paraId="473B535F" w14:textId="77777777" w:rsidR="0001711D" w:rsidRPr="0035134C" w:rsidRDefault="0001711D" w:rsidP="00206099">
      <w:pPr>
        <w:spacing w:after="0" w:line="240" w:lineRule="auto"/>
        <w:ind w:left="284"/>
        <w:rPr>
          <w:rFonts w:cstheme="minorHAnsi"/>
          <w:color w:val="4F81BD" w:themeColor="accent1"/>
        </w:rPr>
      </w:pPr>
    </w:p>
    <w:p w14:paraId="49FA3855" w14:textId="5DB72A6B" w:rsidR="0001711D" w:rsidRPr="00843DB8" w:rsidRDefault="0001711D" w:rsidP="00206099">
      <w:pPr>
        <w:spacing w:after="0" w:line="240" w:lineRule="auto"/>
        <w:ind w:left="284"/>
        <w:rPr>
          <w:rFonts w:cstheme="minorHAnsi"/>
          <w:color w:val="4F81BD" w:themeColor="accent1"/>
        </w:rPr>
      </w:pPr>
      <w:r w:rsidRPr="0035134C">
        <w:rPr>
          <w:rFonts w:cstheme="minorHAnsi"/>
          <w:color w:val="4F81BD" w:themeColor="accent1"/>
        </w:rPr>
        <w:t>It may be difficult to agree on the agencies that will be responsible for carrying out SEAs in ABNJ and for taking follow-up decisions, especially where different activities are being regulated by different international institutions. Coordination and cooperation across institutions will be very important.</w:t>
      </w:r>
      <w:r w:rsidRPr="0035134C">
        <w:rPr>
          <w:rStyle w:val="FootnoteReference"/>
          <w:rFonts w:cstheme="minorHAnsi"/>
          <w:color w:val="4F81BD" w:themeColor="accent1"/>
        </w:rPr>
        <w:footnoteReference w:id="5"/>
      </w:r>
    </w:p>
    <w:p w14:paraId="5BA93C35" w14:textId="77777777" w:rsidR="00A3736C" w:rsidRDefault="00A3736C" w:rsidP="00A3736C">
      <w:pPr>
        <w:pStyle w:val="ListParagraph"/>
        <w:ind w:left="450"/>
        <w:rPr>
          <w:rFonts w:ascii="Times New Roman" w:hAnsi="Times New Roman"/>
          <w:b/>
          <w:sz w:val="24"/>
          <w:szCs w:val="24"/>
        </w:rPr>
      </w:pPr>
    </w:p>
    <w:p w14:paraId="06779E5D" w14:textId="77777777" w:rsidR="00A3736C" w:rsidRPr="00A3736C" w:rsidRDefault="00A3736C" w:rsidP="00A3736C">
      <w:pPr>
        <w:rPr>
          <w:rFonts w:ascii="Times New Roman" w:hAnsi="Times New Roman"/>
          <w:b/>
          <w:sz w:val="24"/>
          <w:szCs w:val="24"/>
          <w:u w:val="single"/>
        </w:rPr>
      </w:pPr>
      <w:r w:rsidRPr="00A3736C">
        <w:rPr>
          <w:rFonts w:ascii="Times New Roman" w:hAnsi="Times New Roman"/>
          <w:b/>
          <w:sz w:val="24"/>
          <w:szCs w:val="24"/>
          <w:u w:val="single"/>
        </w:rPr>
        <w:t>CAPACITY BUILDING AND TECHNOLOGY TRANSFER</w:t>
      </w:r>
    </w:p>
    <w:p w14:paraId="360318D9" w14:textId="77777777" w:rsidR="00A3736C" w:rsidRPr="00803DC1" w:rsidRDefault="00B23F68" w:rsidP="00A3736C">
      <w:pPr>
        <w:rPr>
          <w:rFonts w:asciiTheme="minorHAnsi" w:hAnsiTheme="minorHAnsi"/>
          <w:b/>
        </w:rPr>
      </w:pPr>
      <w:r w:rsidRPr="00803DC1">
        <w:rPr>
          <w:rFonts w:asciiTheme="minorHAnsi" w:hAnsiTheme="minorHAnsi"/>
          <w:b/>
        </w:rPr>
        <w:t>This component of the UN Implementing Agreements on ABNJ is targeted to SIDS in particular.</w:t>
      </w:r>
    </w:p>
    <w:p w14:paraId="2FDD061D" w14:textId="77777777" w:rsidR="00A3736C" w:rsidRPr="009C01DD" w:rsidRDefault="00A3736C" w:rsidP="00A3736C">
      <w:pPr>
        <w:pStyle w:val="ListParagraph"/>
        <w:numPr>
          <w:ilvl w:val="0"/>
          <w:numId w:val="8"/>
        </w:numPr>
        <w:spacing w:after="0"/>
        <w:ind w:left="360"/>
        <w:jc w:val="both"/>
        <w:rPr>
          <w:rFonts w:ascii="Times New Roman" w:hAnsi="Times New Roman"/>
          <w:sz w:val="24"/>
          <w:szCs w:val="24"/>
        </w:rPr>
      </w:pPr>
      <w:r w:rsidRPr="009C01DD">
        <w:rPr>
          <w:rFonts w:ascii="Times New Roman" w:hAnsi="Times New Roman"/>
          <w:sz w:val="24"/>
          <w:szCs w:val="24"/>
        </w:rPr>
        <w:t xml:space="preserve">For what subjection would we prioritize capacity building and transfer of marine technology? </w:t>
      </w:r>
    </w:p>
    <w:p w14:paraId="4D4052BD" w14:textId="77777777" w:rsidR="00A3736C" w:rsidRPr="00803DC1" w:rsidRDefault="00A3736C" w:rsidP="00803DC1">
      <w:pPr>
        <w:pStyle w:val="ListParagraph"/>
        <w:rPr>
          <w:rFonts w:cstheme="minorHAnsi"/>
          <w:color w:val="4F81BD" w:themeColor="accent1"/>
        </w:rPr>
      </w:pPr>
    </w:p>
    <w:p w14:paraId="37B2EC16" w14:textId="77777777" w:rsidR="00A3736C" w:rsidRDefault="00A3736C" w:rsidP="00A3736C">
      <w:pPr>
        <w:pStyle w:val="ListParagraph"/>
        <w:numPr>
          <w:ilvl w:val="1"/>
          <w:numId w:val="8"/>
        </w:numPr>
        <w:spacing w:after="0"/>
        <w:ind w:left="720"/>
        <w:jc w:val="both"/>
        <w:rPr>
          <w:rFonts w:ascii="Times New Roman" w:hAnsi="Times New Roman"/>
          <w:sz w:val="24"/>
          <w:szCs w:val="24"/>
        </w:rPr>
      </w:pPr>
      <w:r w:rsidRPr="009C01DD">
        <w:rPr>
          <w:rFonts w:ascii="Times New Roman" w:hAnsi="Times New Roman"/>
          <w:sz w:val="24"/>
          <w:szCs w:val="24"/>
        </w:rPr>
        <w:t xml:space="preserve">What financial means? </w:t>
      </w:r>
    </w:p>
    <w:p w14:paraId="6617D025" w14:textId="77777777" w:rsidR="00A3736C" w:rsidRPr="00803DC1" w:rsidRDefault="00A3736C" w:rsidP="00803DC1">
      <w:pPr>
        <w:pStyle w:val="ListParagraph"/>
        <w:rPr>
          <w:rFonts w:cstheme="minorHAnsi"/>
          <w:color w:val="4F81BD" w:themeColor="accent1"/>
        </w:rPr>
      </w:pPr>
    </w:p>
    <w:p w14:paraId="3A991893" w14:textId="77777777" w:rsidR="00A3736C" w:rsidRDefault="00A3736C" w:rsidP="00A3736C">
      <w:pPr>
        <w:pStyle w:val="ListParagraph"/>
        <w:numPr>
          <w:ilvl w:val="1"/>
          <w:numId w:val="8"/>
        </w:numPr>
        <w:spacing w:after="0"/>
        <w:ind w:left="720"/>
        <w:jc w:val="both"/>
        <w:rPr>
          <w:rFonts w:ascii="Times New Roman" w:hAnsi="Times New Roman"/>
          <w:sz w:val="24"/>
          <w:szCs w:val="24"/>
        </w:rPr>
      </w:pPr>
      <w:r w:rsidRPr="009C01DD">
        <w:rPr>
          <w:rFonts w:ascii="Times New Roman" w:hAnsi="Times New Roman"/>
          <w:sz w:val="24"/>
          <w:szCs w:val="24"/>
        </w:rPr>
        <w:t xml:space="preserve">Specialized knowledge? </w:t>
      </w:r>
    </w:p>
    <w:p w14:paraId="1E507FEB" w14:textId="77777777" w:rsidR="00A3736C" w:rsidRPr="00803DC1" w:rsidRDefault="00A3736C" w:rsidP="00A3736C">
      <w:pPr>
        <w:pStyle w:val="ListParagraph"/>
        <w:rPr>
          <w:rFonts w:cstheme="minorHAnsi"/>
          <w:color w:val="4F81BD" w:themeColor="accent1"/>
        </w:rPr>
      </w:pPr>
    </w:p>
    <w:p w14:paraId="11481CE9" w14:textId="77777777" w:rsidR="00A3736C" w:rsidRPr="009C01DD" w:rsidRDefault="00A3736C" w:rsidP="00A3736C">
      <w:pPr>
        <w:pStyle w:val="ListParagraph"/>
        <w:numPr>
          <w:ilvl w:val="1"/>
          <w:numId w:val="8"/>
        </w:numPr>
        <w:spacing w:after="0"/>
        <w:ind w:left="720"/>
        <w:jc w:val="both"/>
        <w:rPr>
          <w:rFonts w:ascii="Times New Roman" w:hAnsi="Times New Roman"/>
          <w:sz w:val="24"/>
          <w:szCs w:val="24"/>
        </w:rPr>
      </w:pPr>
      <w:r w:rsidRPr="009C01DD">
        <w:rPr>
          <w:rFonts w:ascii="Times New Roman" w:hAnsi="Times New Roman"/>
          <w:sz w:val="24"/>
          <w:szCs w:val="24"/>
        </w:rPr>
        <w:t xml:space="preserve">How can Part XIV of UNCLOS on the “development and transfer of marine technology” be better operationalized? </w:t>
      </w:r>
    </w:p>
    <w:p w14:paraId="1689D583" w14:textId="77777777" w:rsidR="00A3736C" w:rsidRPr="00803DC1" w:rsidRDefault="00A3736C" w:rsidP="00803DC1">
      <w:pPr>
        <w:pStyle w:val="ListParagraph"/>
        <w:rPr>
          <w:rFonts w:cstheme="minorHAnsi"/>
          <w:color w:val="4F81BD" w:themeColor="accent1"/>
        </w:rPr>
      </w:pPr>
    </w:p>
    <w:p w14:paraId="40D0C547" w14:textId="77777777" w:rsidR="00A3736C" w:rsidRDefault="00A3736C" w:rsidP="00A3736C">
      <w:pPr>
        <w:pStyle w:val="ListParagraph"/>
        <w:numPr>
          <w:ilvl w:val="0"/>
          <w:numId w:val="8"/>
        </w:numPr>
        <w:spacing w:after="0"/>
        <w:ind w:left="360"/>
        <w:jc w:val="both"/>
        <w:rPr>
          <w:rFonts w:ascii="Times New Roman" w:hAnsi="Times New Roman"/>
          <w:sz w:val="24"/>
          <w:szCs w:val="24"/>
        </w:rPr>
      </w:pPr>
      <w:r>
        <w:rPr>
          <w:rFonts w:ascii="Times New Roman" w:hAnsi="Times New Roman"/>
          <w:sz w:val="24"/>
          <w:szCs w:val="24"/>
        </w:rPr>
        <w:t>Should capacity building be reactive to the needs of the Small Island Developing States and Least Developed Countries first?</w:t>
      </w:r>
    </w:p>
    <w:p w14:paraId="242D0199" w14:textId="77777777" w:rsidR="00A3736C" w:rsidRPr="00803DC1" w:rsidRDefault="00A3736C" w:rsidP="00803DC1">
      <w:pPr>
        <w:pStyle w:val="ListParagraph"/>
        <w:rPr>
          <w:rFonts w:cstheme="minorHAnsi"/>
          <w:color w:val="4F81BD" w:themeColor="accent1"/>
        </w:rPr>
      </w:pPr>
    </w:p>
    <w:p w14:paraId="6DA30506" w14:textId="77777777" w:rsidR="00A3736C" w:rsidRPr="009C01DD" w:rsidRDefault="00A3736C" w:rsidP="00A3736C">
      <w:pPr>
        <w:pStyle w:val="ListParagraph"/>
        <w:numPr>
          <w:ilvl w:val="0"/>
          <w:numId w:val="8"/>
        </w:numPr>
        <w:spacing w:after="0"/>
        <w:ind w:left="360"/>
        <w:jc w:val="both"/>
        <w:rPr>
          <w:rFonts w:ascii="Times New Roman" w:hAnsi="Times New Roman"/>
          <w:sz w:val="24"/>
          <w:szCs w:val="24"/>
        </w:rPr>
      </w:pPr>
      <w:r w:rsidRPr="009C01DD">
        <w:rPr>
          <w:rFonts w:ascii="Times New Roman" w:hAnsi="Times New Roman"/>
          <w:sz w:val="24"/>
          <w:szCs w:val="24"/>
        </w:rPr>
        <w:t xml:space="preserve">Should a trust fund be considered for the new instrument?  If so, what should </w:t>
      </w:r>
      <w:r>
        <w:rPr>
          <w:rFonts w:ascii="Times New Roman" w:hAnsi="Times New Roman"/>
          <w:sz w:val="24"/>
          <w:szCs w:val="24"/>
        </w:rPr>
        <w:t xml:space="preserve">be </w:t>
      </w:r>
      <w:r w:rsidRPr="009C01DD">
        <w:rPr>
          <w:rFonts w:ascii="Times New Roman" w:hAnsi="Times New Roman"/>
          <w:sz w:val="24"/>
          <w:szCs w:val="24"/>
        </w:rPr>
        <w:t xml:space="preserve">considered in the establishment and operation of a trust fund?  </w:t>
      </w:r>
    </w:p>
    <w:p w14:paraId="2204AB19" w14:textId="77777777" w:rsidR="00A3736C" w:rsidRPr="00803DC1" w:rsidRDefault="00A3736C" w:rsidP="00803DC1">
      <w:pPr>
        <w:pStyle w:val="ListParagraph"/>
        <w:rPr>
          <w:rFonts w:cstheme="minorHAnsi"/>
          <w:color w:val="4F81BD" w:themeColor="accent1"/>
        </w:rPr>
      </w:pPr>
    </w:p>
    <w:p w14:paraId="2824918F" w14:textId="77777777" w:rsidR="00A3736C" w:rsidRDefault="00A3736C" w:rsidP="00A3736C">
      <w:pPr>
        <w:pStyle w:val="ListParagraph"/>
        <w:numPr>
          <w:ilvl w:val="0"/>
          <w:numId w:val="8"/>
        </w:numPr>
        <w:spacing w:after="0"/>
        <w:ind w:left="360"/>
        <w:jc w:val="both"/>
        <w:rPr>
          <w:rFonts w:ascii="Times New Roman" w:hAnsi="Times New Roman"/>
          <w:sz w:val="24"/>
          <w:szCs w:val="24"/>
        </w:rPr>
      </w:pPr>
      <w:r w:rsidRPr="009C01DD">
        <w:rPr>
          <w:rFonts w:ascii="Times New Roman" w:hAnsi="Times New Roman"/>
          <w:sz w:val="24"/>
          <w:szCs w:val="24"/>
        </w:rPr>
        <w:t xml:space="preserve">What have been the most successful capacity building and technology transfer experiences for us nationally?  What were the factors which made them successful for us? </w:t>
      </w:r>
    </w:p>
    <w:p w14:paraId="450E9C28" w14:textId="77777777" w:rsidR="001A7C56" w:rsidRDefault="001A7C56" w:rsidP="001A7C56">
      <w:pPr>
        <w:pStyle w:val="ListParagraph"/>
        <w:rPr>
          <w:rFonts w:ascii="Times New Roman" w:hAnsi="Times New Roman"/>
          <w:sz w:val="24"/>
          <w:szCs w:val="24"/>
        </w:rPr>
      </w:pPr>
    </w:p>
    <w:p w14:paraId="4B7E3D9D" w14:textId="4BC4F2EA" w:rsidR="001A7C56" w:rsidRPr="0035134C" w:rsidRDefault="00754797" w:rsidP="001A7C56">
      <w:pPr>
        <w:pStyle w:val="ListParagraph"/>
        <w:spacing w:after="0"/>
        <w:ind w:left="360"/>
        <w:jc w:val="both"/>
        <w:rPr>
          <w:rFonts w:ascii="Times New Roman" w:hAnsi="Times New Roman"/>
          <w:color w:val="0070C0"/>
          <w:sz w:val="24"/>
          <w:szCs w:val="24"/>
        </w:rPr>
      </w:pPr>
      <w:r w:rsidRPr="0035134C">
        <w:rPr>
          <w:rFonts w:cstheme="minorHAnsi"/>
          <w:color w:val="0070C0"/>
        </w:rPr>
        <w:t>Capacity building could be delivered though regional organisations</w:t>
      </w:r>
      <w:r w:rsidR="00E34913" w:rsidRPr="0035134C">
        <w:rPr>
          <w:rFonts w:cstheme="minorHAnsi"/>
          <w:color w:val="0070C0"/>
        </w:rPr>
        <w:t>/IGOs</w:t>
      </w:r>
      <w:r w:rsidR="00A3084F" w:rsidRPr="0035134C">
        <w:rPr>
          <w:rFonts w:cstheme="minorHAnsi"/>
          <w:color w:val="0070C0"/>
        </w:rPr>
        <w:t>, based on internationally agreed frameworks/standards,</w:t>
      </w:r>
      <w:r w:rsidR="00E34913" w:rsidRPr="0035134C">
        <w:rPr>
          <w:rFonts w:cstheme="minorHAnsi"/>
          <w:color w:val="0070C0"/>
        </w:rPr>
        <w:t xml:space="preserve"> to promote </w:t>
      </w:r>
      <w:r w:rsidRPr="0035134C">
        <w:rPr>
          <w:rFonts w:cstheme="minorHAnsi"/>
          <w:color w:val="0070C0"/>
        </w:rPr>
        <w:t>regionally-relevant and consistent approach</w:t>
      </w:r>
      <w:r w:rsidR="00E34913" w:rsidRPr="0035134C">
        <w:rPr>
          <w:rFonts w:cstheme="minorHAnsi"/>
          <w:color w:val="0070C0"/>
        </w:rPr>
        <w:t>es</w:t>
      </w:r>
      <w:r w:rsidRPr="0035134C">
        <w:rPr>
          <w:rFonts w:cstheme="minorHAnsi"/>
          <w:color w:val="0070C0"/>
        </w:rPr>
        <w:t>.</w:t>
      </w:r>
    </w:p>
    <w:p w14:paraId="1DF0ECA0" w14:textId="77777777" w:rsidR="00A3736C" w:rsidRPr="0035134C" w:rsidRDefault="00A3736C" w:rsidP="00803DC1">
      <w:pPr>
        <w:pStyle w:val="ListParagraph"/>
        <w:rPr>
          <w:rFonts w:cstheme="minorHAnsi"/>
          <w:color w:val="0070C0"/>
        </w:rPr>
      </w:pPr>
    </w:p>
    <w:p w14:paraId="7E1FAD71" w14:textId="77777777" w:rsidR="00A3736C" w:rsidRDefault="00A3736C" w:rsidP="00A3736C">
      <w:pPr>
        <w:jc w:val="both"/>
        <w:rPr>
          <w:rFonts w:ascii="Times New Roman" w:hAnsi="Times New Roman"/>
          <w:b/>
          <w:sz w:val="24"/>
          <w:szCs w:val="24"/>
          <w:u w:val="single"/>
        </w:rPr>
      </w:pPr>
      <w:r w:rsidRPr="00A3736C">
        <w:rPr>
          <w:rFonts w:ascii="Times New Roman" w:hAnsi="Times New Roman"/>
          <w:b/>
          <w:sz w:val="24"/>
          <w:szCs w:val="24"/>
          <w:u w:val="single"/>
        </w:rPr>
        <w:t xml:space="preserve">GENERAL QUESTIONS </w:t>
      </w:r>
    </w:p>
    <w:p w14:paraId="204DBA65" w14:textId="77777777" w:rsidR="00A3736C" w:rsidRPr="00803DC1" w:rsidRDefault="00A3736C" w:rsidP="00A3736C">
      <w:pPr>
        <w:jc w:val="both"/>
        <w:rPr>
          <w:rFonts w:asciiTheme="minorHAnsi" w:hAnsiTheme="minorHAnsi"/>
          <w:color w:val="0070C0"/>
        </w:rPr>
      </w:pPr>
    </w:p>
    <w:p w14:paraId="60F46F5C" w14:textId="77777777" w:rsidR="00A3736C" w:rsidRDefault="00A3736C" w:rsidP="00A3736C">
      <w:pPr>
        <w:pStyle w:val="ListParagraph"/>
        <w:numPr>
          <w:ilvl w:val="0"/>
          <w:numId w:val="2"/>
        </w:numPr>
        <w:spacing w:after="0"/>
        <w:ind w:left="360"/>
        <w:jc w:val="both"/>
        <w:rPr>
          <w:rFonts w:ascii="Times New Roman" w:hAnsi="Times New Roman"/>
          <w:sz w:val="24"/>
          <w:szCs w:val="24"/>
        </w:rPr>
      </w:pPr>
      <w:r>
        <w:rPr>
          <w:rFonts w:ascii="Times New Roman" w:hAnsi="Times New Roman"/>
          <w:sz w:val="24"/>
          <w:szCs w:val="24"/>
        </w:rPr>
        <w:t xml:space="preserve">From a national/political perspective, what existing institutions would serve well as Secretariat for BBNJ? </w:t>
      </w:r>
    </w:p>
    <w:p w14:paraId="1C60FEE1" w14:textId="77777777" w:rsidR="002A5332" w:rsidRPr="00803DC1" w:rsidRDefault="000E01C0" w:rsidP="002A5332">
      <w:pPr>
        <w:pStyle w:val="ListParagraph"/>
        <w:spacing w:after="0"/>
        <w:ind w:left="360"/>
        <w:jc w:val="both"/>
        <w:rPr>
          <w:rFonts w:asciiTheme="minorHAnsi" w:hAnsiTheme="minorHAnsi"/>
          <w:color w:val="0070C0"/>
        </w:rPr>
      </w:pPr>
      <w:r w:rsidRPr="00803DC1">
        <w:rPr>
          <w:rFonts w:asciiTheme="minorHAnsi" w:hAnsiTheme="minorHAnsi"/>
          <w:color w:val="0070C0"/>
        </w:rPr>
        <w:t xml:space="preserve">The </w:t>
      </w:r>
      <w:proofErr w:type="gramStart"/>
      <w:r w:rsidR="002A5332" w:rsidRPr="00803DC1">
        <w:rPr>
          <w:rFonts w:asciiTheme="minorHAnsi" w:hAnsiTheme="minorHAnsi"/>
          <w:color w:val="0070C0"/>
        </w:rPr>
        <w:t>UNEP  Regional</w:t>
      </w:r>
      <w:proofErr w:type="gramEnd"/>
      <w:r w:rsidR="002A5332" w:rsidRPr="00803DC1">
        <w:rPr>
          <w:rFonts w:asciiTheme="minorHAnsi" w:hAnsiTheme="minorHAnsi"/>
          <w:color w:val="0070C0"/>
        </w:rPr>
        <w:t xml:space="preserve"> Seas Programme</w:t>
      </w:r>
      <w:r w:rsidRPr="00803DC1">
        <w:rPr>
          <w:rFonts w:asciiTheme="minorHAnsi" w:hAnsiTheme="minorHAnsi"/>
          <w:color w:val="0070C0"/>
        </w:rPr>
        <w:t xml:space="preserve"> (with links to DOALOS)</w:t>
      </w:r>
      <w:r w:rsidR="002A5332" w:rsidRPr="00803DC1">
        <w:rPr>
          <w:rFonts w:asciiTheme="minorHAnsi" w:hAnsiTheme="minorHAnsi"/>
          <w:color w:val="0070C0"/>
        </w:rPr>
        <w:t>?</w:t>
      </w:r>
      <w:r w:rsidR="00C64108" w:rsidRPr="00803DC1">
        <w:rPr>
          <w:rFonts w:asciiTheme="minorHAnsi" w:hAnsiTheme="minorHAnsi"/>
          <w:color w:val="0070C0"/>
        </w:rPr>
        <w:t xml:space="preserve">  </w:t>
      </w:r>
    </w:p>
    <w:p w14:paraId="501ECB23" w14:textId="77777777" w:rsidR="00A3736C" w:rsidRPr="00803DC1" w:rsidRDefault="00A3736C" w:rsidP="00A3736C">
      <w:pPr>
        <w:pStyle w:val="ListParagraph"/>
        <w:spacing w:after="0"/>
        <w:ind w:left="360"/>
        <w:jc w:val="both"/>
        <w:rPr>
          <w:rFonts w:asciiTheme="minorHAnsi" w:hAnsiTheme="minorHAnsi"/>
          <w:color w:val="0070C0"/>
        </w:rPr>
      </w:pPr>
    </w:p>
    <w:p w14:paraId="4863EFE8" w14:textId="77777777" w:rsidR="00A3736C" w:rsidRDefault="00A3736C" w:rsidP="00A3736C">
      <w:pPr>
        <w:pStyle w:val="ListParagraph"/>
        <w:numPr>
          <w:ilvl w:val="0"/>
          <w:numId w:val="2"/>
        </w:numPr>
        <w:spacing w:after="0"/>
        <w:ind w:left="360"/>
        <w:jc w:val="both"/>
        <w:rPr>
          <w:rFonts w:ascii="Times New Roman" w:hAnsi="Times New Roman"/>
          <w:sz w:val="24"/>
          <w:szCs w:val="24"/>
        </w:rPr>
      </w:pPr>
      <w:r w:rsidRPr="00653076">
        <w:rPr>
          <w:rFonts w:ascii="Times New Roman" w:hAnsi="Times New Roman"/>
          <w:sz w:val="24"/>
          <w:szCs w:val="24"/>
        </w:rPr>
        <w:t xml:space="preserve">How can we not undermine national, sub regional and regional fisheries regimes while address the need for conservation and sustainable use of marine biodiversity in areas beyond national jurisdictions? </w:t>
      </w:r>
    </w:p>
    <w:p w14:paraId="3CF76A3A" w14:textId="77777777" w:rsidR="002A5332" w:rsidRPr="00803DC1" w:rsidRDefault="002A5332" w:rsidP="002A5332">
      <w:pPr>
        <w:pStyle w:val="ListParagraph"/>
        <w:spacing w:after="0"/>
        <w:ind w:left="360"/>
        <w:jc w:val="both"/>
        <w:rPr>
          <w:rFonts w:asciiTheme="minorHAnsi" w:hAnsiTheme="minorHAnsi"/>
          <w:color w:val="0070C0"/>
        </w:rPr>
      </w:pPr>
      <w:r w:rsidRPr="00803DC1">
        <w:rPr>
          <w:rFonts w:asciiTheme="minorHAnsi" w:hAnsiTheme="minorHAnsi"/>
          <w:color w:val="0070C0"/>
        </w:rPr>
        <w:t>That presupposes that the national, sub regional and regional fisheries regimes are effective in sustainably conserving fish stocks, which is very much a moot point. However, that is not to say that the experiences of RFMOs and the skill sets of their staff and members cannot play an important role</w:t>
      </w:r>
      <w:r w:rsidR="00244AFB" w:rsidRPr="00803DC1">
        <w:rPr>
          <w:rFonts w:asciiTheme="minorHAnsi" w:hAnsiTheme="minorHAnsi"/>
          <w:color w:val="0070C0"/>
        </w:rPr>
        <w:t>.</w:t>
      </w:r>
    </w:p>
    <w:p w14:paraId="7AB30FD4" w14:textId="77777777" w:rsidR="00A3736C" w:rsidRPr="00803DC1" w:rsidRDefault="00A3736C" w:rsidP="00803DC1">
      <w:pPr>
        <w:pStyle w:val="ListParagraph"/>
        <w:spacing w:after="0"/>
        <w:ind w:left="360"/>
        <w:jc w:val="both"/>
        <w:rPr>
          <w:rFonts w:asciiTheme="minorHAnsi" w:hAnsiTheme="minorHAnsi"/>
          <w:color w:val="0070C0"/>
        </w:rPr>
      </w:pPr>
    </w:p>
    <w:p w14:paraId="42733346" w14:textId="77777777" w:rsidR="00A3736C" w:rsidRDefault="00A3736C" w:rsidP="00A3736C">
      <w:pPr>
        <w:pStyle w:val="ListParagraph"/>
        <w:numPr>
          <w:ilvl w:val="0"/>
          <w:numId w:val="2"/>
        </w:numPr>
        <w:spacing w:after="0"/>
        <w:ind w:left="360"/>
        <w:jc w:val="both"/>
        <w:rPr>
          <w:rFonts w:ascii="Times New Roman" w:hAnsi="Times New Roman"/>
          <w:sz w:val="24"/>
          <w:szCs w:val="24"/>
        </w:rPr>
      </w:pPr>
      <w:r w:rsidRPr="00653076">
        <w:rPr>
          <w:rFonts w:ascii="Times New Roman" w:hAnsi="Times New Roman"/>
          <w:sz w:val="24"/>
          <w:szCs w:val="24"/>
        </w:rPr>
        <w:t xml:space="preserve"> What fisheries aspects in the high seas are not currently covered and could be included?  </w:t>
      </w:r>
    </w:p>
    <w:p w14:paraId="5882D6A0" w14:textId="77777777" w:rsidR="002A5332" w:rsidRPr="00803DC1" w:rsidRDefault="002A5332" w:rsidP="002A5332">
      <w:pPr>
        <w:pStyle w:val="ListParagraph"/>
        <w:spacing w:after="0"/>
        <w:ind w:left="360"/>
        <w:jc w:val="both"/>
        <w:rPr>
          <w:rFonts w:asciiTheme="minorHAnsi" w:hAnsiTheme="minorHAnsi"/>
          <w:color w:val="0070C0"/>
        </w:rPr>
      </w:pPr>
      <w:r w:rsidRPr="00803DC1">
        <w:rPr>
          <w:rFonts w:asciiTheme="minorHAnsi" w:hAnsiTheme="minorHAnsi"/>
          <w:color w:val="0070C0"/>
        </w:rPr>
        <w:t>Prohibit trans</w:t>
      </w:r>
      <w:r w:rsidR="00A77A93" w:rsidRPr="00803DC1">
        <w:rPr>
          <w:rFonts w:asciiTheme="minorHAnsi" w:hAnsiTheme="minorHAnsi"/>
          <w:color w:val="0070C0"/>
        </w:rPr>
        <w:t>-s</w:t>
      </w:r>
      <w:r w:rsidRPr="00803DC1">
        <w:rPr>
          <w:rFonts w:asciiTheme="minorHAnsi" w:hAnsiTheme="minorHAnsi"/>
          <w:color w:val="0070C0"/>
        </w:rPr>
        <w:t xml:space="preserve">hipments </w:t>
      </w:r>
      <w:r w:rsidR="00A77A93" w:rsidRPr="00803DC1">
        <w:rPr>
          <w:rFonts w:asciiTheme="minorHAnsi" w:hAnsiTheme="minorHAnsi"/>
          <w:color w:val="0070C0"/>
        </w:rPr>
        <w:t>on the high seas,</w:t>
      </w:r>
      <w:r w:rsidRPr="00803DC1">
        <w:rPr>
          <w:rFonts w:asciiTheme="minorHAnsi" w:hAnsiTheme="minorHAnsi"/>
          <w:color w:val="0070C0"/>
        </w:rPr>
        <w:t xml:space="preserve"> </w:t>
      </w:r>
      <w:r w:rsidR="00244AFB" w:rsidRPr="00803DC1">
        <w:rPr>
          <w:rFonts w:asciiTheme="minorHAnsi" w:hAnsiTheme="minorHAnsi"/>
          <w:color w:val="0070C0"/>
        </w:rPr>
        <w:t xml:space="preserve">improve surveillance and </w:t>
      </w:r>
      <w:r w:rsidRPr="00803DC1">
        <w:rPr>
          <w:rFonts w:asciiTheme="minorHAnsi" w:hAnsiTheme="minorHAnsi"/>
          <w:color w:val="0070C0"/>
        </w:rPr>
        <w:t>allow inspections</w:t>
      </w:r>
      <w:r w:rsidR="00A77A93" w:rsidRPr="00803DC1">
        <w:rPr>
          <w:rFonts w:asciiTheme="minorHAnsi" w:hAnsiTheme="minorHAnsi"/>
          <w:color w:val="0070C0"/>
        </w:rPr>
        <w:t xml:space="preserve"> on the high seas by a wider range of entities and develop the ability to set quotas and </w:t>
      </w:r>
      <w:r w:rsidR="004246BE">
        <w:rPr>
          <w:rFonts w:asciiTheme="minorHAnsi" w:hAnsiTheme="minorHAnsi"/>
          <w:color w:val="0070C0"/>
        </w:rPr>
        <w:t xml:space="preserve">more effectively </w:t>
      </w:r>
      <w:r w:rsidR="00A77A93" w:rsidRPr="00803DC1">
        <w:rPr>
          <w:rFonts w:asciiTheme="minorHAnsi" w:hAnsiTheme="minorHAnsi"/>
          <w:color w:val="0070C0"/>
        </w:rPr>
        <w:t>control fishing effort on the high seas</w:t>
      </w:r>
    </w:p>
    <w:p w14:paraId="2E709BEE" w14:textId="77777777" w:rsidR="00A3736C" w:rsidRPr="00803DC1" w:rsidRDefault="00A3736C" w:rsidP="00A3736C">
      <w:pPr>
        <w:spacing w:after="0"/>
        <w:ind w:left="360"/>
        <w:jc w:val="both"/>
        <w:rPr>
          <w:rFonts w:asciiTheme="minorHAnsi" w:hAnsiTheme="minorHAnsi"/>
          <w:color w:val="0070C0"/>
        </w:rPr>
      </w:pPr>
    </w:p>
    <w:p w14:paraId="311AD134" w14:textId="77777777" w:rsidR="00A77A93" w:rsidRDefault="00A3736C" w:rsidP="00A3736C">
      <w:pPr>
        <w:pStyle w:val="ListParagraph"/>
        <w:numPr>
          <w:ilvl w:val="0"/>
          <w:numId w:val="2"/>
        </w:numPr>
        <w:spacing w:after="0"/>
        <w:ind w:left="360"/>
        <w:jc w:val="both"/>
        <w:rPr>
          <w:rFonts w:ascii="Times New Roman" w:hAnsi="Times New Roman"/>
          <w:sz w:val="24"/>
          <w:szCs w:val="24"/>
        </w:rPr>
      </w:pPr>
      <w:r w:rsidRPr="00653076">
        <w:rPr>
          <w:rFonts w:ascii="Times New Roman" w:hAnsi="Times New Roman"/>
          <w:sz w:val="24"/>
          <w:szCs w:val="24"/>
        </w:rPr>
        <w:t xml:space="preserve"> What lessons – positive or negative – can be learned from the government and management of fisheries in the Western and Central; Pacific that Pacific Islands states would want to bring to areas/biodiversity beyond national jurisdiction?</w:t>
      </w:r>
    </w:p>
    <w:p w14:paraId="6CD88643" w14:textId="77777777" w:rsidR="00FA1620" w:rsidRPr="00420452" w:rsidRDefault="004246BE" w:rsidP="00803DC1">
      <w:pPr>
        <w:pStyle w:val="ListParagraph"/>
        <w:spacing w:after="0"/>
        <w:ind w:left="426"/>
        <w:jc w:val="both"/>
        <w:rPr>
          <w:rFonts w:cstheme="minorHAnsi"/>
          <w:color w:val="0070C0"/>
        </w:rPr>
      </w:pPr>
      <w:r>
        <w:rPr>
          <w:rFonts w:cstheme="minorHAnsi"/>
          <w:color w:val="0070C0"/>
        </w:rPr>
        <w:t>M</w:t>
      </w:r>
      <w:r w:rsidR="00FA1620" w:rsidRPr="00420452">
        <w:rPr>
          <w:rFonts w:cstheme="minorHAnsi"/>
          <w:color w:val="0070C0"/>
        </w:rPr>
        <w:t xml:space="preserve">any gaps are still to be addressed in existing RFMO management effectiveness.  </w:t>
      </w:r>
    </w:p>
    <w:p w14:paraId="49A3B864" w14:textId="77777777" w:rsidR="00FA1620" w:rsidRPr="00420452" w:rsidRDefault="00FA1620" w:rsidP="00803DC1">
      <w:pPr>
        <w:spacing w:after="0" w:line="240" w:lineRule="auto"/>
        <w:ind w:left="426"/>
        <w:rPr>
          <w:rFonts w:cstheme="minorHAnsi"/>
          <w:color w:val="0070C0"/>
        </w:rPr>
      </w:pPr>
      <w:r w:rsidRPr="00420452">
        <w:rPr>
          <w:rFonts w:cstheme="minorHAnsi"/>
          <w:color w:val="0070C0"/>
        </w:rPr>
        <w:t>For example:  For the WCPFC the decision making process faces critical obstacles because decisions require either a unanimous decision or a 2/3rd in agreement needed from the two major groups (FFA members and the Developed states).  The dominance of distant water fishing nations, and their un-willingness to address major issues, blocks the ability of the RFMO to make decision</w:t>
      </w:r>
      <w:r w:rsidR="004246BE">
        <w:rPr>
          <w:rFonts w:cstheme="minorHAnsi"/>
          <w:color w:val="0070C0"/>
        </w:rPr>
        <w:t xml:space="preserve">s for responsible management and sustainable </w:t>
      </w:r>
      <w:r w:rsidRPr="00420452">
        <w:rPr>
          <w:rFonts w:cstheme="minorHAnsi"/>
          <w:color w:val="0070C0"/>
        </w:rPr>
        <w:t>use of ocean resources.</w:t>
      </w:r>
    </w:p>
    <w:p w14:paraId="28E5BE81" w14:textId="77777777" w:rsidR="00FA1620" w:rsidRPr="00420452" w:rsidRDefault="00FA1620" w:rsidP="00803DC1">
      <w:pPr>
        <w:spacing w:after="0" w:line="240" w:lineRule="auto"/>
        <w:ind w:left="426"/>
        <w:rPr>
          <w:rFonts w:cstheme="minorHAnsi"/>
          <w:color w:val="0070C0"/>
        </w:rPr>
      </w:pPr>
      <w:r w:rsidRPr="00420452">
        <w:rPr>
          <w:rFonts w:cstheme="minorHAnsi"/>
          <w:color w:val="0070C0"/>
        </w:rPr>
        <w:t>RFMOs also only focus on target pelagic species, and other important pelagic and migratory species plus bycatch species are not covered or not considered under RFMO agreements.</w:t>
      </w:r>
    </w:p>
    <w:p w14:paraId="10CA1D1A" w14:textId="77777777" w:rsidR="00A3736C" w:rsidRPr="00803DC1" w:rsidRDefault="00A77A93" w:rsidP="00A77A93">
      <w:pPr>
        <w:pStyle w:val="ListParagraph"/>
        <w:spacing w:after="0"/>
        <w:ind w:left="360"/>
        <w:jc w:val="both"/>
        <w:rPr>
          <w:rFonts w:asciiTheme="minorHAnsi" w:hAnsiTheme="minorHAnsi"/>
          <w:color w:val="0070C0"/>
        </w:rPr>
      </w:pPr>
      <w:r w:rsidRPr="00803DC1">
        <w:rPr>
          <w:rFonts w:asciiTheme="minorHAnsi" w:hAnsiTheme="minorHAnsi"/>
          <w:color w:val="0070C0"/>
        </w:rPr>
        <w:t>Better monitoring, surveillance and control of activities in ABNJ (trans-shipments of fish and failure to control fishing effort on the high seas have crippled the attempts of WCPFC to establish a sustainable regime for some species of tuna and have had serious impacts on domestic fisheries</w:t>
      </w:r>
      <w:r w:rsidR="00F17FF0" w:rsidRPr="00803DC1">
        <w:rPr>
          <w:rFonts w:asciiTheme="minorHAnsi" w:hAnsiTheme="minorHAnsi"/>
          <w:color w:val="0070C0"/>
        </w:rPr>
        <w:t xml:space="preserve">.   </w:t>
      </w:r>
      <w:r w:rsidR="004246BE">
        <w:rPr>
          <w:rFonts w:asciiTheme="minorHAnsi" w:hAnsiTheme="minorHAnsi"/>
          <w:color w:val="0070C0"/>
        </w:rPr>
        <w:t>While eco-labelling, Marine Stewardship Council and other certification schemes have gained acceptance in Western markets, such controls have yet to have a significant impact in Asian markets.</w:t>
      </w:r>
    </w:p>
    <w:p w14:paraId="34CB37CD" w14:textId="77777777" w:rsidR="00A3736C" w:rsidRPr="00803DC1" w:rsidRDefault="00A3736C" w:rsidP="00803DC1">
      <w:pPr>
        <w:pStyle w:val="ListParagraph"/>
        <w:spacing w:after="0"/>
        <w:ind w:left="360"/>
        <w:jc w:val="both"/>
        <w:rPr>
          <w:rFonts w:asciiTheme="minorHAnsi" w:hAnsiTheme="minorHAnsi"/>
          <w:color w:val="0070C0"/>
        </w:rPr>
      </w:pPr>
    </w:p>
    <w:p w14:paraId="732886A4" w14:textId="77777777" w:rsidR="00A3736C" w:rsidRPr="00653076" w:rsidRDefault="004246BE" w:rsidP="00A3736C">
      <w:pPr>
        <w:pStyle w:val="ListParagraph"/>
        <w:numPr>
          <w:ilvl w:val="0"/>
          <w:numId w:val="2"/>
        </w:numPr>
        <w:spacing w:after="0"/>
        <w:ind w:left="360"/>
        <w:jc w:val="both"/>
        <w:rPr>
          <w:rFonts w:ascii="Times New Roman" w:hAnsi="Times New Roman"/>
          <w:sz w:val="24"/>
          <w:szCs w:val="24"/>
        </w:rPr>
      </w:pPr>
      <w:r>
        <w:rPr>
          <w:rFonts w:ascii="Times New Roman" w:hAnsi="Times New Roman"/>
          <w:sz w:val="24"/>
          <w:szCs w:val="24"/>
        </w:rPr>
        <w:t xml:space="preserve"> How t</w:t>
      </w:r>
      <w:r w:rsidR="00A3736C" w:rsidRPr="00653076">
        <w:rPr>
          <w:rFonts w:ascii="Times New Roman" w:hAnsi="Times New Roman"/>
          <w:sz w:val="24"/>
          <w:szCs w:val="24"/>
        </w:rPr>
        <w:t>o create a regime which will enable innovation and research while enabling benefits sharing in the area of marine genetic resources?</w:t>
      </w:r>
    </w:p>
    <w:p w14:paraId="74C2333E" w14:textId="77777777" w:rsidR="00A3736C" w:rsidRPr="00803DC1" w:rsidRDefault="00A3736C" w:rsidP="00A3736C">
      <w:pPr>
        <w:spacing w:after="0"/>
        <w:ind w:left="360"/>
        <w:jc w:val="both"/>
        <w:rPr>
          <w:rFonts w:asciiTheme="minorHAnsi" w:hAnsiTheme="minorHAnsi"/>
          <w:color w:val="0070C0"/>
        </w:rPr>
      </w:pPr>
    </w:p>
    <w:p w14:paraId="5934C07E" w14:textId="77777777" w:rsidR="00A3736C" w:rsidRDefault="00A3736C" w:rsidP="00A3736C">
      <w:pPr>
        <w:pStyle w:val="ListParagraph"/>
        <w:numPr>
          <w:ilvl w:val="0"/>
          <w:numId w:val="2"/>
        </w:numPr>
        <w:spacing w:after="0"/>
        <w:ind w:left="360"/>
        <w:jc w:val="both"/>
        <w:rPr>
          <w:rFonts w:ascii="Times New Roman" w:hAnsi="Times New Roman"/>
          <w:sz w:val="24"/>
          <w:szCs w:val="24"/>
        </w:rPr>
      </w:pPr>
      <w:r w:rsidRPr="00653076">
        <w:rPr>
          <w:rFonts w:ascii="Times New Roman" w:hAnsi="Times New Roman"/>
          <w:sz w:val="24"/>
          <w:szCs w:val="24"/>
        </w:rPr>
        <w:t xml:space="preserve"> How can this implementing agreement on BBNJ address the issues of pollution and ocean acidification?</w:t>
      </w:r>
    </w:p>
    <w:p w14:paraId="57C97C10" w14:textId="77777777" w:rsidR="00A77A93" w:rsidRPr="00803DC1" w:rsidRDefault="004246BE" w:rsidP="00A77A93">
      <w:pPr>
        <w:pStyle w:val="ListParagraph"/>
        <w:spacing w:after="0"/>
        <w:ind w:left="360"/>
        <w:jc w:val="both"/>
        <w:rPr>
          <w:rFonts w:asciiTheme="minorHAnsi" w:hAnsiTheme="minorHAnsi"/>
          <w:color w:val="0070C0"/>
        </w:rPr>
      </w:pPr>
      <w:r>
        <w:rPr>
          <w:rFonts w:asciiTheme="minorHAnsi" w:hAnsiTheme="minorHAnsi"/>
          <w:color w:val="0070C0"/>
        </w:rPr>
        <w:t>It's hard to see how</w:t>
      </w:r>
      <w:r w:rsidR="00A77A93" w:rsidRPr="00803DC1">
        <w:rPr>
          <w:rFonts w:asciiTheme="minorHAnsi" w:hAnsiTheme="minorHAnsi"/>
          <w:color w:val="0070C0"/>
        </w:rPr>
        <w:t xml:space="preserve"> it can - MARPOL is designed to address pollution issues, but enforcement is a major problem. Ocean acidification is directly related to carbon dioxide emissions and should be addressed through UNFCCC</w:t>
      </w:r>
    </w:p>
    <w:p w14:paraId="67A946EE" w14:textId="77777777" w:rsidR="00A3736C" w:rsidRPr="00803DC1" w:rsidRDefault="00A3736C" w:rsidP="00A3736C">
      <w:pPr>
        <w:pStyle w:val="ListParagraph"/>
        <w:ind w:left="360"/>
        <w:rPr>
          <w:rFonts w:asciiTheme="minorHAnsi" w:hAnsiTheme="minorHAnsi"/>
          <w:color w:val="0070C0"/>
        </w:rPr>
      </w:pPr>
    </w:p>
    <w:p w14:paraId="6412FF7C" w14:textId="77777777" w:rsidR="00A3736C" w:rsidRDefault="00A3736C" w:rsidP="00A3736C">
      <w:pPr>
        <w:pStyle w:val="ListParagraph"/>
        <w:numPr>
          <w:ilvl w:val="0"/>
          <w:numId w:val="2"/>
        </w:numPr>
        <w:spacing w:after="0"/>
        <w:ind w:left="360"/>
        <w:jc w:val="both"/>
        <w:rPr>
          <w:rFonts w:ascii="Times New Roman" w:hAnsi="Times New Roman"/>
          <w:sz w:val="24"/>
          <w:szCs w:val="24"/>
        </w:rPr>
      </w:pPr>
      <w:r w:rsidRPr="00653076">
        <w:rPr>
          <w:rFonts w:ascii="Times New Roman" w:hAnsi="Times New Roman"/>
          <w:sz w:val="24"/>
          <w:szCs w:val="24"/>
        </w:rPr>
        <w:t>Would the ratification of the ‘Port State Measures’ add value to the sustainable management of our oceans resources?</w:t>
      </w:r>
    </w:p>
    <w:p w14:paraId="47E02EE2" w14:textId="77777777" w:rsidR="00A77A93" w:rsidRPr="00803DC1" w:rsidRDefault="00A77A93" w:rsidP="00A77A93">
      <w:pPr>
        <w:pStyle w:val="ListParagraph"/>
        <w:spacing w:after="0"/>
        <w:ind w:left="360"/>
        <w:jc w:val="both"/>
        <w:rPr>
          <w:rFonts w:asciiTheme="minorHAnsi" w:hAnsiTheme="minorHAnsi"/>
          <w:color w:val="0070C0"/>
        </w:rPr>
      </w:pPr>
      <w:r w:rsidRPr="00803DC1">
        <w:rPr>
          <w:rFonts w:asciiTheme="minorHAnsi" w:hAnsiTheme="minorHAnsi"/>
          <w:color w:val="0070C0"/>
        </w:rPr>
        <w:t>Yes, if adequately enforced by all Member States</w:t>
      </w:r>
    </w:p>
    <w:p w14:paraId="7E737116" w14:textId="77777777" w:rsidR="00A3736C" w:rsidRPr="00A77A93" w:rsidRDefault="00A3736C" w:rsidP="00A3736C">
      <w:pPr>
        <w:pStyle w:val="ListParagraph"/>
        <w:numPr>
          <w:ilvl w:val="0"/>
          <w:numId w:val="2"/>
        </w:numPr>
        <w:spacing w:after="0"/>
        <w:ind w:left="360"/>
        <w:jc w:val="both"/>
        <w:rPr>
          <w:rFonts w:ascii="Times New Roman" w:hAnsi="Times New Roman"/>
          <w:sz w:val="24"/>
          <w:szCs w:val="24"/>
          <w:highlight w:val="yellow"/>
        </w:rPr>
      </w:pPr>
      <w:r w:rsidRPr="00A77A93">
        <w:rPr>
          <w:rFonts w:ascii="Times New Roman" w:hAnsi="Times New Roman"/>
          <w:sz w:val="24"/>
          <w:szCs w:val="24"/>
          <w:highlight w:val="yellow"/>
        </w:rPr>
        <w:t xml:space="preserve">How can we not undermine national, sub regional and regional fisheries regimes while address the need for conservation and sustainable use of marine biodiversity in areas beyond national jurisdictions? </w:t>
      </w:r>
    </w:p>
    <w:p w14:paraId="2DC642CB" w14:textId="77777777" w:rsidR="00A3736C" w:rsidRPr="00803DC1" w:rsidRDefault="00A3736C" w:rsidP="00803DC1">
      <w:pPr>
        <w:pStyle w:val="ListParagraph"/>
        <w:spacing w:after="0"/>
        <w:ind w:left="360"/>
        <w:jc w:val="both"/>
        <w:rPr>
          <w:rFonts w:asciiTheme="minorHAnsi" w:hAnsiTheme="minorHAnsi"/>
          <w:color w:val="0070C0"/>
        </w:rPr>
      </w:pPr>
    </w:p>
    <w:p w14:paraId="29FD2B82" w14:textId="77777777" w:rsidR="00A3736C" w:rsidRPr="00A77A93" w:rsidRDefault="00A3736C" w:rsidP="00A3736C">
      <w:pPr>
        <w:pStyle w:val="ListParagraph"/>
        <w:numPr>
          <w:ilvl w:val="0"/>
          <w:numId w:val="2"/>
        </w:numPr>
        <w:spacing w:after="0"/>
        <w:ind w:left="360"/>
        <w:jc w:val="both"/>
        <w:rPr>
          <w:rFonts w:ascii="Times New Roman" w:hAnsi="Times New Roman"/>
          <w:sz w:val="24"/>
          <w:szCs w:val="24"/>
          <w:highlight w:val="yellow"/>
        </w:rPr>
      </w:pPr>
      <w:r w:rsidRPr="00A77A93">
        <w:rPr>
          <w:rFonts w:ascii="Times New Roman" w:hAnsi="Times New Roman"/>
          <w:sz w:val="24"/>
          <w:szCs w:val="24"/>
          <w:highlight w:val="yellow"/>
        </w:rPr>
        <w:t xml:space="preserve"> What fisheries aspects in the high seas are not currently covered and could be included?  </w:t>
      </w:r>
    </w:p>
    <w:p w14:paraId="707AD1D2" w14:textId="77777777" w:rsidR="00A3736C" w:rsidRPr="00803DC1" w:rsidRDefault="00A3736C" w:rsidP="00803DC1">
      <w:pPr>
        <w:pStyle w:val="ListParagraph"/>
        <w:spacing w:after="0"/>
        <w:ind w:left="360"/>
        <w:jc w:val="both"/>
        <w:rPr>
          <w:rFonts w:asciiTheme="minorHAnsi" w:hAnsiTheme="minorHAnsi"/>
          <w:color w:val="0070C0"/>
        </w:rPr>
      </w:pPr>
    </w:p>
    <w:p w14:paraId="32D05CF3" w14:textId="77777777" w:rsidR="00A3736C" w:rsidRPr="00A77A93" w:rsidRDefault="00A3736C" w:rsidP="00A3736C">
      <w:pPr>
        <w:pStyle w:val="ListParagraph"/>
        <w:numPr>
          <w:ilvl w:val="0"/>
          <w:numId w:val="2"/>
        </w:numPr>
        <w:spacing w:after="0"/>
        <w:ind w:left="360"/>
        <w:jc w:val="both"/>
        <w:rPr>
          <w:rFonts w:ascii="Times New Roman" w:hAnsi="Times New Roman"/>
          <w:sz w:val="24"/>
          <w:szCs w:val="24"/>
          <w:highlight w:val="yellow"/>
        </w:rPr>
      </w:pPr>
      <w:r w:rsidRPr="00A77A93">
        <w:rPr>
          <w:rFonts w:ascii="Times New Roman" w:hAnsi="Times New Roman"/>
          <w:sz w:val="24"/>
          <w:szCs w:val="24"/>
          <w:highlight w:val="yellow"/>
        </w:rPr>
        <w:lastRenderedPageBreak/>
        <w:t xml:space="preserve"> What lessons – positive or negative – can be learned from the government and management of fisheries in the Western and Central Pacific that </w:t>
      </w:r>
      <w:proofErr w:type="gramStart"/>
      <w:r w:rsidRPr="00A77A93">
        <w:rPr>
          <w:rFonts w:ascii="Times New Roman" w:hAnsi="Times New Roman"/>
          <w:sz w:val="24"/>
          <w:szCs w:val="24"/>
          <w:highlight w:val="yellow"/>
        </w:rPr>
        <w:t>Pacific Islands</w:t>
      </w:r>
      <w:proofErr w:type="gramEnd"/>
      <w:r w:rsidRPr="00A77A93">
        <w:rPr>
          <w:rFonts w:ascii="Times New Roman" w:hAnsi="Times New Roman"/>
          <w:sz w:val="24"/>
          <w:szCs w:val="24"/>
          <w:highlight w:val="yellow"/>
        </w:rPr>
        <w:t xml:space="preserve"> states would want to bring to areas/biodiversity beyond national jurisdiction? </w:t>
      </w:r>
    </w:p>
    <w:p w14:paraId="7E8AB343" w14:textId="77777777" w:rsidR="00A3736C" w:rsidRPr="00803DC1" w:rsidRDefault="00A3736C" w:rsidP="00803DC1">
      <w:pPr>
        <w:pStyle w:val="ListParagraph"/>
        <w:spacing w:after="0"/>
        <w:ind w:left="360"/>
        <w:jc w:val="both"/>
        <w:rPr>
          <w:rFonts w:asciiTheme="minorHAnsi" w:hAnsiTheme="minorHAnsi"/>
          <w:color w:val="0070C0"/>
        </w:rPr>
      </w:pPr>
    </w:p>
    <w:p w14:paraId="2A0BFB24" w14:textId="77777777" w:rsidR="00A3736C" w:rsidRPr="00A77A93" w:rsidRDefault="00A3736C" w:rsidP="00A3736C">
      <w:pPr>
        <w:pStyle w:val="ListParagraph"/>
        <w:numPr>
          <w:ilvl w:val="0"/>
          <w:numId w:val="2"/>
        </w:numPr>
        <w:spacing w:after="0"/>
        <w:ind w:left="360"/>
        <w:jc w:val="both"/>
        <w:rPr>
          <w:rFonts w:ascii="Times New Roman" w:hAnsi="Times New Roman"/>
          <w:sz w:val="24"/>
          <w:szCs w:val="24"/>
          <w:highlight w:val="yellow"/>
        </w:rPr>
      </w:pPr>
      <w:r w:rsidRPr="00A77A93">
        <w:rPr>
          <w:rFonts w:ascii="Times New Roman" w:hAnsi="Times New Roman"/>
          <w:sz w:val="24"/>
          <w:szCs w:val="24"/>
          <w:highlight w:val="yellow"/>
        </w:rPr>
        <w:t xml:space="preserve"> How do create a regime which will enable innovation and research while enabling benefits sharing in the area of marine genetic resources?</w:t>
      </w:r>
    </w:p>
    <w:p w14:paraId="28AE59D7" w14:textId="77777777" w:rsidR="00A3736C" w:rsidRPr="00803DC1" w:rsidRDefault="00A3736C" w:rsidP="00803DC1">
      <w:pPr>
        <w:pStyle w:val="ListParagraph"/>
        <w:spacing w:after="0"/>
        <w:ind w:left="360"/>
        <w:jc w:val="both"/>
        <w:rPr>
          <w:rFonts w:asciiTheme="minorHAnsi" w:hAnsiTheme="minorHAnsi"/>
          <w:color w:val="0070C0"/>
        </w:rPr>
      </w:pPr>
    </w:p>
    <w:p w14:paraId="43B944B4" w14:textId="77777777" w:rsidR="007B47C6" w:rsidRPr="00A77A93" w:rsidRDefault="00A3736C" w:rsidP="00A3736C">
      <w:pPr>
        <w:pStyle w:val="ListParagraph"/>
        <w:numPr>
          <w:ilvl w:val="0"/>
          <w:numId w:val="2"/>
        </w:numPr>
        <w:spacing w:after="0"/>
        <w:ind w:left="360"/>
        <w:jc w:val="both"/>
        <w:rPr>
          <w:highlight w:val="yellow"/>
        </w:rPr>
      </w:pPr>
      <w:r w:rsidRPr="00A77A93">
        <w:rPr>
          <w:rFonts w:ascii="Times New Roman" w:hAnsi="Times New Roman"/>
          <w:sz w:val="24"/>
          <w:szCs w:val="24"/>
          <w:highlight w:val="yellow"/>
        </w:rPr>
        <w:t xml:space="preserve"> How can this implementing agreement on BBNJ address the issues of pollution and ocean acidification?</w:t>
      </w:r>
    </w:p>
    <w:p w14:paraId="358D7EB0" w14:textId="77777777" w:rsidR="00A77A93" w:rsidRPr="00803DC1" w:rsidRDefault="00A77A93" w:rsidP="00803DC1">
      <w:pPr>
        <w:pStyle w:val="ListParagraph"/>
        <w:spacing w:after="0"/>
        <w:ind w:left="360"/>
        <w:jc w:val="both"/>
        <w:rPr>
          <w:rFonts w:asciiTheme="minorHAnsi" w:hAnsiTheme="minorHAnsi"/>
          <w:color w:val="0070C0"/>
        </w:rPr>
      </w:pPr>
    </w:p>
    <w:p w14:paraId="104202DA" w14:textId="77777777" w:rsidR="00185389" w:rsidRPr="00C41D4B" w:rsidRDefault="00185389" w:rsidP="00185389">
      <w:pPr>
        <w:pStyle w:val="ListParagraph"/>
        <w:rPr>
          <w:rFonts w:ascii="Times New Roman" w:hAnsi="Times New Roman"/>
          <w:sz w:val="24"/>
          <w:szCs w:val="24"/>
        </w:rPr>
      </w:pPr>
      <w:r w:rsidRPr="00803DC1">
        <w:rPr>
          <w:rFonts w:ascii="Times New Roman" w:hAnsi="Times New Roman"/>
          <w:sz w:val="24"/>
          <w:szCs w:val="24"/>
          <w:highlight w:val="yellow"/>
        </w:rPr>
        <w:t>Aren't these all repetition?</w:t>
      </w:r>
    </w:p>
    <w:p w14:paraId="4F7421A9" w14:textId="77777777" w:rsidR="00A77A93" w:rsidRPr="00A77A93" w:rsidRDefault="00A77A93" w:rsidP="00A77A93">
      <w:pPr>
        <w:pStyle w:val="ListParagraph"/>
        <w:spacing w:after="0"/>
        <w:ind w:left="0"/>
        <w:jc w:val="both"/>
        <w:rPr>
          <w:highlight w:val="yellow"/>
        </w:rPr>
      </w:pPr>
    </w:p>
    <w:sectPr w:rsidR="00A77A93" w:rsidRPr="00A77A93" w:rsidSect="00B06BA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arren Lee Long" w:date="2016-03-11T20:29:00Z" w:initials="WLL">
    <w:p w14:paraId="63888ACC" w14:textId="77777777" w:rsidR="00D360C7" w:rsidRDefault="00D360C7" w:rsidP="00D360C7">
      <w:pPr>
        <w:pStyle w:val="CommentText"/>
      </w:pPr>
      <w:r>
        <w:rPr>
          <w:rStyle w:val="CommentReference"/>
        </w:rPr>
        <w:annotationRef/>
      </w:r>
      <w:r>
        <w:t xml:space="preserve">Seek further input from Clark Peteru, </w:t>
      </w:r>
      <w:r w:rsidR="00803DC1">
        <w:t xml:space="preserve">Anthony Talouli, </w:t>
      </w:r>
      <w:r>
        <w:t xml:space="preserve">SPREP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88ACC" w15:done="0"/>
  <w15:commentEx w15:paraId="0EDD3F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CEC54" w14:textId="77777777" w:rsidR="00723DBC" w:rsidRDefault="00723DBC" w:rsidP="00340BB1">
      <w:pPr>
        <w:spacing w:after="0" w:line="240" w:lineRule="auto"/>
      </w:pPr>
      <w:r>
        <w:separator/>
      </w:r>
    </w:p>
  </w:endnote>
  <w:endnote w:type="continuationSeparator" w:id="0">
    <w:p w14:paraId="1B0D1DDA" w14:textId="77777777" w:rsidR="00723DBC" w:rsidRDefault="00723DBC" w:rsidP="0034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0C1CF" w14:textId="77777777" w:rsidR="00723DBC" w:rsidRDefault="00723DBC" w:rsidP="00340BB1">
      <w:pPr>
        <w:spacing w:after="0" w:line="240" w:lineRule="auto"/>
      </w:pPr>
      <w:r>
        <w:separator/>
      </w:r>
    </w:p>
  </w:footnote>
  <w:footnote w:type="continuationSeparator" w:id="0">
    <w:p w14:paraId="118961DA" w14:textId="77777777" w:rsidR="00723DBC" w:rsidRDefault="00723DBC" w:rsidP="00340BB1">
      <w:pPr>
        <w:spacing w:after="0" w:line="240" w:lineRule="auto"/>
      </w:pPr>
      <w:r>
        <w:continuationSeparator/>
      </w:r>
    </w:p>
  </w:footnote>
  <w:footnote w:id="1">
    <w:p w14:paraId="24655789" w14:textId="72D2FDB4" w:rsidR="00340BB1" w:rsidRDefault="00340BB1">
      <w:pPr>
        <w:pStyle w:val="FootnoteText"/>
        <w:rPr>
          <w:color w:val="4F81BD" w:themeColor="accent1"/>
          <w:lang w:val="en-AU"/>
        </w:rPr>
      </w:pPr>
      <w:r w:rsidRPr="005E65C0">
        <w:rPr>
          <w:rStyle w:val="FootnoteReference"/>
          <w:color w:val="4F81BD" w:themeColor="accent1"/>
        </w:rPr>
        <w:footnoteRef/>
      </w:r>
      <w:r w:rsidRPr="005E65C0">
        <w:rPr>
          <w:color w:val="4F81BD" w:themeColor="accent1"/>
        </w:rPr>
        <w:t xml:space="preserve"> </w:t>
      </w:r>
      <w:r w:rsidRPr="005E65C0">
        <w:rPr>
          <w:color w:val="4F81BD" w:themeColor="accent1"/>
          <w:lang w:val="en-AU"/>
        </w:rPr>
        <w:t>Ma D., Fang Q. and Guan S. (2016) Current legal regime for environmental impact assessment in areas beyond national jurisdiction and its future approaches. Environmental Impact Assessment Review, 15: 23-20.</w:t>
      </w:r>
    </w:p>
    <w:p w14:paraId="72B0B758" w14:textId="77777777" w:rsidR="006D25A6" w:rsidRDefault="006D25A6">
      <w:pPr>
        <w:pStyle w:val="FootnoteText"/>
        <w:rPr>
          <w:rFonts w:cstheme="minorHAnsi"/>
          <w:color w:val="4F81BD" w:themeColor="accent1"/>
        </w:rPr>
      </w:pPr>
    </w:p>
    <w:p w14:paraId="107A9A7A" w14:textId="0076A7BB" w:rsidR="006D25A6" w:rsidRDefault="006D25A6">
      <w:pPr>
        <w:pStyle w:val="FootnoteText"/>
        <w:rPr>
          <w:rFonts w:cstheme="minorHAnsi"/>
          <w:color w:val="4F81BD" w:themeColor="accent1"/>
        </w:rPr>
      </w:pPr>
      <w:proofErr w:type="spellStart"/>
      <w:r w:rsidRPr="005E65C0">
        <w:rPr>
          <w:rFonts w:cstheme="minorHAnsi"/>
          <w:color w:val="4F81BD" w:themeColor="accent1"/>
        </w:rPr>
        <w:t>Elferink</w:t>
      </w:r>
      <w:proofErr w:type="spellEnd"/>
      <w:r w:rsidRPr="005E65C0">
        <w:rPr>
          <w:rFonts w:cstheme="minorHAnsi"/>
          <w:color w:val="4F81BD" w:themeColor="accent1"/>
        </w:rPr>
        <w:t xml:space="preserve"> A.G.O. (2012) En</w:t>
      </w:r>
      <w:r>
        <w:rPr>
          <w:rFonts w:cstheme="minorHAnsi"/>
          <w:color w:val="4F81BD" w:themeColor="accent1"/>
        </w:rPr>
        <w:t>vironmental Impact Assessment in Areas Beyond National J</w:t>
      </w:r>
      <w:r w:rsidRPr="005E65C0">
        <w:rPr>
          <w:rFonts w:cstheme="minorHAnsi"/>
          <w:color w:val="4F81BD" w:themeColor="accent1"/>
        </w:rPr>
        <w:t>urisdiction. The International Journal of Marine and Coastal Law</w:t>
      </w:r>
      <w:r>
        <w:rPr>
          <w:rFonts w:cstheme="minorHAnsi"/>
          <w:color w:val="4F81BD" w:themeColor="accent1"/>
        </w:rPr>
        <w:t>,</w:t>
      </w:r>
      <w:r w:rsidRPr="005E65C0">
        <w:rPr>
          <w:rFonts w:cstheme="minorHAnsi"/>
          <w:color w:val="4F81BD" w:themeColor="accent1"/>
        </w:rPr>
        <w:t xml:space="preserve"> 27</w:t>
      </w:r>
      <w:r>
        <w:rPr>
          <w:rFonts w:cstheme="minorHAnsi"/>
          <w:color w:val="4F81BD" w:themeColor="accent1"/>
        </w:rPr>
        <w:t>:</w:t>
      </w:r>
      <w:r w:rsidRPr="005E65C0">
        <w:rPr>
          <w:rFonts w:cstheme="minorHAnsi"/>
          <w:color w:val="4F81BD" w:themeColor="accent1"/>
        </w:rPr>
        <w:t xml:space="preserve"> 449–480</w:t>
      </w:r>
      <w:r>
        <w:rPr>
          <w:rFonts w:cstheme="minorHAnsi"/>
          <w:color w:val="4F81BD" w:themeColor="accent1"/>
        </w:rPr>
        <w:t>.</w:t>
      </w:r>
    </w:p>
    <w:p w14:paraId="051A2F77" w14:textId="77777777" w:rsidR="00BE2152" w:rsidRDefault="00BE2152">
      <w:pPr>
        <w:pStyle w:val="FootnoteText"/>
        <w:rPr>
          <w:rFonts w:cstheme="minorHAnsi"/>
          <w:color w:val="4F81BD" w:themeColor="accent1"/>
        </w:rPr>
      </w:pPr>
    </w:p>
    <w:p w14:paraId="589B8A2C" w14:textId="62109EB0" w:rsidR="00BE2152" w:rsidRDefault="00BE2152">
      <w:pPr>
        <w:pStyle w:val="FootnoteText"/>
        <w:rPr>
          <w:rFonts w:cstheme="minorHAnsi"/>
          <w:color w:val="4F81BD" w:themeColor="accent1"/>
        </w:rPr>
      </w:pPr>
      <w:proofErr w:type="spellStart"/>
      <w:r>
        <w:rPr>
          <w:color w:val="4F81BD" w:themeColor="accent1"/>
          <w:lang w:val="en-AU"/>
        </w:rPr>
        <w:t>Druel</w:t>
      </w:r>
      <w:proofErr w:type="spellEnd"/>
      <w:r>
        <w:rPr>
          <w:color w:val="4F81BD" w:themeColor="accent1"/>
          <w:lang w:val="en-AU"/>
        </w:rPr>
        <w:t xml:space="preserve"> E. (2013)</w:t>
      </w:r>
      <w:r w:rsidRPr="00960139">
        <w:rPr>
          <w:color w:val="4F81BD" w:themeColor="accent1"/>
          <w:lang w:val="en-AU"/>
        </w:rPr>
        <w:t xml:space="preserve"> Environmental impact assessments in areas beyond national jurisdiction. IDDRI, No. 1/13.</w:t>
      </w:r>
    </w:p>
    <w:p w14:paraId="10904753" w14:textId="77777777" w:rsidR="006D25A6" w:rsidRPr="005E65C0" w:rsidRDefault="006D25A6">
      <w:pPr>
        <w:pStyle w:val="FootnoteText"/>
        <w:rPr>
          <w:color w:val="4F81BD" w:themeColor="accent1"/>
          <w:lang w:val="en-AU"/>
        </w:rPr>
      </w:pPr>
    </w:p>
  </w:footnote>
  <w:footnote w:id="2">
    <w:p w14:paraId="7E081EF6" w14:textId="630D4EAE" w:rsidR="005E65C0" w:rsidRPr="005E65C0" w:rsidRDefault="005E65C0">
      <w:pPr>
        <w:pStyle w:val="FootnoteText"/>
        <w:rPr>
          <w:lang w:val="en-AU"/>
        </w:rPr>
      </w:pPr>
      <w:r w:rsidRPr="005E65C0">
        <w:rPr>
          <w:rStyle w:val="FootnoteReference"/>
          <w:color w:val="4F81BD" w:themeColor="accent1"/>
        </w:rPr>
        <w:footnoteRef/>
      </w:r>
      <w:r w:rsidRPr="005E65C0">
        <w:rPr>
          <w:color w:val="4F81BD" w:themeColor="accent1"/>
        </w:rPr>
        <w:t xml:space="preserve"> </w:t>
      </w:r>
      <w:proofErr w:type="spellStart"/>
      <w:r w:rsidRPr="005E65C0">
        <w:rPr>
          <w:rFonts w:cstheme="minorHAnsi"/>
          <w:color w:val="4F81BD" w:themeColor="accent1"/>
        </w:rPr>
        <w:t>Elferink</w:t>
      </w:r>
      <w:proofErr w:type="spellEnd"/>
      <w:r w:rsidRPr="005E65C0">
        <w:rPr>
          <w:rFonts w:cstheme="minorHAnsi"/>
          <w:color w:val="4F81BD" w:themeColor="accent1"/>
        </w:rPr>
        <w:t xml:space="preserve"> A.G.O. (2012) En</w:t>
      </w:r>
      <w:r>
        <w:rPr>
          <w:rFonts w:cstheme="minorHAnsi"/>
          <w:color w:val="4F81BD" w:themeColor="accent1"/>
        </w:rPr>
        <w:t>vironmental Impact Assessment in Areas Beyond National J</w:t>
      </w:r>
      <w:r w:rsidRPr="005E65C0">
        <w:rPr>
          <w:rFonts w:cstheme="minorHAnsi"/>
          <w:color w:val="4F81BD" w:themeColor="accent1"/>
        </w:rPr>
        <w:t>urisdiction. The International Journal of Marine and Coastal Law</w:t>
      </w:r>
      <w:r>
        <w:rPr>
          <w:rFonts w:cstheme="minorHAnsi"/>
          <w:color w:val="4F81BD" w:themeColor="accent1"/>
        </w:rPr>
        <w:t>,</w:t>
      </w:r>
      <w:r w:rsidRPr="005E65C0">
        <w:rPr>
          <w:rFonts w:cstheme="minorHAnsi"/>
          <w:color w:val="4F81BD" w:themeColor="accent1"/>
        </w:rPr>
        <w:t xml:space="preserve"> 27</w:t>
      </w:r>
      <w:r>
        <w:rPr>
          <w:rFonts w:cstheme="minorHAnsi"/>
          <w:color w:val="4F81BD" w:themeColor="accent1"/>
        </w:rPr>
        <w:t>:</w:t>
      </w:r>
      <w:r w:rsidRPr="005E65C0">
        <w:rPr>
          <w:rFonts w:cstheme="minorHAnsi"/>
          <w:color w:val="4F81BD" w:themeColor="accent1"/>
        </w:rPr>
        <w:t xml:space="preserve"> 449–480</w:t>
      </w:r>
      <w:r w:rsidR="006D25A6">
        <w:rPr>
          <w:rFonts w:cstheme="minorHAnsi"/>
          <w:color w:val="4F81BD" w:themeColor="accent1"/>
        </w:rPr>
        <w:t>.</w:t>
      </w:r>
    </w:p>
  </w:footnote>
  <w:footnote w:id="3">
    <w:p w14:paraId="4EC80644" w14:textId="7455A67B" w:rsidR="001278F9" w:rsidRPr="001278F9" w:rsidRDefault="001278F9">
      <w:pPr>
        <w:pStyle w:val="FootnoteText"/>
        <w:rPr>
          <w:lang w:val="en-AU"/>
        </w:rPr>
      </w:pPr>
      <w:r>
        <w:rPr>
          <w:rStyle w:val="FootnoteReference"/>
        </w:rPr>
        <w:footnoteRef/>
      </w:r>
      <w:r>
        <w:t xml:space="preserve"> </w:t>
      </w:r>
      <w:proofErr w:type="spellStart"/>
      <w:r>
        <w:rPr>
          <w:color w:val="4F81BD" w:themeColor="accent1"/>
          <w:lang w:val="en-AU"/>
        </w:rPr>
        <w:t>Druel</w:t>
      </w:r>
      <w:proofErr w:type="spellEnd"/>
      <w:r>
        <w:rPr>
          <w:color w:val="4F81BD" w:themeColor="accent1"/>
          <w:lang w:val="en-AU"/>
        </w:rPr>
        <w:t xml:space="preserve"> E. (2013)</w:t>
      </w:r>
      <w:r w:rsidRPr="00960139">
        <w:rPr>
          <w:color w:val="4F81BD" w:themeColor="accent1"/>
          <w:lang w:val="en-AU"/>
        </w:rPr>
        <w:t xml:space="preserve"> Environmental impact assessments in areas beyond national jurisdiction. IDDRI, No. 1/13.</w:t>
      </w:r>
    </w:p>
  </w:footnote>
  <w:footnote w:id="4">
    <w:p w14:paraId="41C02B00" w14:textId="50F8B21E" w:rsidR="00EF065A" w:rsidRPr="00960139" w:rsidRDefault="00EF065A" w:rsidP="00EF065A">
      <w:pPr>
        <w:pStyle w:val="FootnoteText"/>
        <w:rPr>
          <w:color w:val="4F81BD" w:themeColor="accent1"/>
          <w:lang w:val="en-AU"/>
        </w:rPr>
      </w:pPr>
      <w:r w:rsidRPr="00960139">
        <w:rPr>
          <w:rStyle w:val="FootnoteReference"/>
          <w:color w:val="4F81BD" w:themeColor="accent1"/>
        </w:rPr>
        <w:footnoteRef/>
      </w:r>
      <w:r w:rsidRPr="00960139">
        <w:rPr>
          <w:color w:val="4F81BD" w:themeColor="accent1"/>
        </w:rPr>
        <w:t xml:space="preserve"> </w:t>
      </w:r>
      <w:r w:rsidR="001278F9">
        <w:rPr>
          <w:color w:val="4F81BD" w:themeColor="accent1"/>
          <w:lang w:val="en-AU"/>
        </w:rPr>
        <w:t>Ibid</w:t>
      </w:r>
      <w:r w:rsidRPr="00960139">
        <w:rPr>
          <w:color w:val="4F81BD" w:themeColor="accent1"/>
          <w:lang w:val="en-AU"/>
        </w:rPr>
        <w:t>.</w:t>
      </w:r>
    </w:p>
  </w:footnote>
  <w:footnote w:id="5">
    <w:p w14:paraId="164BB9F2" w14:textId="3D82976A" w:rsidR="0001711D" w:rsidRPr="0001711D" w:rsidRDefault="0001711D">
      <w:pPr>
        <w:pStyle w:val="FootnoteText"/>
        <w:rPr>
          <w:lang w:val="en-AU"/>
        </w:rPr>
      </w:pPr>
      <w:r>
        <w:rPr>
          <w:rStyle w:val="FootnoteReference"/>
        </w:rPr>
        <w:footnoteRef/>
      </w:r>
      <w:r>
        <w:t xml:space="preserve"> </w:t>
      </w:r>
      <w:proofErr w:type="spellStart"/>
      <w:r w:rsidRPr="005E65C0">
        <w:rPr>
          <w:rFonts w:cstheme="minorHAnsi"/>
          <w:color w:val="4F81BD" w:themeColor="accent1"/>
        </w:rPr>
        <w:t>Elferink</w:t>
      </w:r>
      <w:proofErr w:type="spellEnd"/>
      <w:r w:rsidRPr="005E65C0">
        <w:rPr>
          <w:rFonts w:cstheme="minorHAnsi"/>
          <w:color w:val="4F81BD" w:themeColor="accent1"/>
        </w:rPr>
        <w:t xml:space="preserve"> A.G.O. (2012) En</w:t>
      </w:r>
      <w:r>
        <w:rPr>
          <w:rFonts w:cstheme="minorHAnsi"/>
          <w:color w:val="4F81BD" w:themeColor="accent1"/>
        </w:rPr>
        <w:t>vironmental Impact Assessment in Areas Beyond National J</w:t>
      </w:r>
      <w:r w:rsidRPr="005E65C0">
        <w:rPr>
          <w:rFonts w:cstheme="minorHAnsi"/>
          <w:color w:val="4F81BD" w:themeColor="accent1"/>
        </w:rPr>
        <w:t>urisdiction. The International Journal of Marine and Coastal Law</w:t>
      </w:r>
      <w:r>
        <w:rPr>
          <w:rFonts w:cstheme="minorHAnsi"/>
          <w:color w:val="4F81BD" w:themeColor="accent1"/>
        </w:rPr>
        <w:t>,</w:t>
      </w:r>
      <w:r w:rsidRPr="005E65C0">
        <w:rPr>
          <w:rFonts w:cstheme="minorHAnsi"/>
          <w:color w:val="4F81BD" w:themeColor="accent1"/>
        </w:rPr>
        <w:t xml:space="preserve"> 27</w:t>
      </w:r>
      <w:r>
        <w:rPr>
          <w:rFonts w:cstheme="minorHAnsi"/>
          <w:color w:val="4F81BD" w:themeColor="accent1"/>
        </w:rPr>
        <w:t>:</w:t>
      </w:r>
      <w:r w:rsidRPr="005E65C0">
        <w:rPr>
          <w:rFonts w:cstheme="minorHAnsi"/>
          <w:color w:val="4F81BD" w:themeColor="accent1"/>
        </w:rPr>
        <w:t xml:space="preserve"> 449–480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A6B"/>
    <w:multiLevelType w:val="hybridMultilevel"/>
    <w:tmpl w:val="46DC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680E79"/>
    <w:multiLevelType w:val="hybridMultilevel"/>
    <w:tmpl w:val="2A64A77A"/>
    <w:lvl w:ilvl="0" w:tplc="40C06968">
      <w:start w:val="14"/>
      <w:numFmt w:val="bullet"/>
      <w:lvlText w:val="-"/>
      <w:lvlJc w:val="left"/>
      <w:pPr>
        <w:ind w:left="720" w:hanging="360"/>
      </w:pPr>
      <w:rPr>
        <w:rFonts w:ascii="Calibri" w:eastAsia="Calibr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5F5377"/>
    <w:multiLevelType w:val="hybridMultilevel"/>
    <w:tmpl w:val="68E8E8B0"/>
    <w:lvl w:ilvl="0" w:tplc="E11A4E0E">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857AC8"/>
    <w:multiLevelType w:val="hybridMultilevel"/>
    <w:tmpl w:val="5006843A"/>
    <w:lvl w:ilvl="0" w:tplc="E11A4E0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45AC8"/>
    <w:multiLevelType w:val="hybridMultilevel"/>
    <w:tmpl w:val="C4B273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9F4E1D"/>
    <w:multiLevelType w:val="hybridMultilevel"/>
    <w:tmpl w:val="0032CC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5FB4995"/>
    <w:multiLevelType w:val="hybridMultilevel"/>
    <w:tmpl w:val="5956C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BB7569"/>
    <w:multiLevelType w:val="hybridMultilevel"/>
    <w:tmpl w:val="2BD25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D23CE8"/>
    <w:multiLevelType w:val="hybridMultilevel"/>
    <w:tmpl w:val="AEBE55D6"/>
    <w:lvl w:ilvl="0" w:tplc="F2C039FE">
      <w:start w:val="2011"/>
      <w:numFmt w:val="bullet"/>
      <w:lvlText w:val="-"/>
      <w:lvlJc w:val="left"/>
      <w:pPr>
        <w:ind w:left="1080" w:hanging="360"/>
      </w:pPr>
      <w:rPr>
        <w:rFonts w:ascii="Calibri" w:hAnsi="Calibri"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8007CE"/>
    <w:multiLevelType w:val="hybridMultilevel"/>
    <w:tmpl w:val="FC141A60"/>
    <w:lvl w:ilvl="0" w:tplc="0409000F">
      <w:start w:val="1"/>
      <w:numFmt w:val="decimal"/>
      <w:lvlText w:val="%1."/>
      <w:lvlJc w:val="left"/>
      <w:pPr>
        <w:ind w:left="720" w:hanging="360"/>
      </w:pPr>
    </w:lvl>
    <w:lvl w:ilvl="1" w:tplc="2DB600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D7521"/>
    <w:multiLevelType w:val="hybridMultilevel"/>
    <w:tmpl w:val="98AC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EE6EBB"/>
    <w:multiLevelType w:val="hybridMultilevel"/>
    <w:tmpl w:val="97A63400"/>
    <w:lvl w:ilvl="0" w:tplc="E11A4E0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FF7F3D"/>
    <w:multiLevelType w:val="hybridMultilevel"/>
    <w:tmpl w:val="36245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26D7B"/>
    <w:multiLevelType w:val="hybridMultilevel"/>
    <w:tmpl w:val="CEE850F4"/>
    <w:lvl w:ilvl="0" w:tplc="40C06968">
      <w:start w:val="14"/>
      <w:numFmt w:val="bullet"/>
      <w:lvlText w:val="-"/>
      <w:lvlJc w:val="left"/>
      <w:pPr>
        <w:ind w:left="1080" w:hanging="360"/>
      </w:pPr>
      <w:rPr>
        <w:rFonts w:ascii="Calibri" w:eastAsia="Calibri" w:hAnsi="Calibri"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0C62C21"/>
    <w:multiLevelType w:val="hybridMultilevel"/>
    <w:tmpl w:val="48F2BD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0FB2E73"/>
    <w:multiLevelType w:val="hybridMultilevel"/>
    <w:tmpl w:val="D7E03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24178F"/>
    <w:multiLevelType w:val="hybridMultilevel"/>
    <w:tmpl w:val="5D4EF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B305E"/>
    <w:multiLevelType w:val="hybridMultilevel"/>
    <w:tmpl w:val="1D0E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450F03"/>
    <w:multiLevelType w:val="hybridMultilevel"/>
    <w:tmpl w:val="4F0610BA"/>
    <w:lvl w:ilvl="0" w:tplc="A4549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5B5DD0"/>
    <w:multiLevelType w:val="hybridMultilevel"/>
    <w:tmpl w:val="7856092C"/>
    <w:lvl w:ilvl="0" w:tplc="0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2"/>
  </w:num>
  <w:num w:numId="3">
    <w:abstractNumId w:val="3"/>
  </w:num>
  <w:num w:numId="4">
    <w:abstractNumId w:val="15"/>
  </w:num>
  <w:num w:numId="5">
    <w:abstractNumId w:val="16"/>
  </w:num>
  <w:num w:numId="6">
    <w:abstractNumId w:val="17"/>
  </w:num>
  <w:num w:numId="7">
    <w:abstractNumId w:val="7"/>
  </w:num>
  <w:num w:numId="8">
    <w:abstractNumId w:val="9"/>
  </w:num>
  <w:num w:numId="9">
    <w:abstractNumId w:val="2"/>
  </w:num>
  <w:num w:numId="10">
    <w:abstractNumId w:val="11"/>
  </w:num>
  <w:num w:numId="11">
    <w:abstractNumId w:val="0"/>
  </w:num>
  <w:num w:numId="12">
    <w:abstractNumId w:val="10"/>
  </w:num>
  <w:num w:numId="13">
    <w:abstractNumId w:val="8"/>
  </w:num>
  <w:num w:numId="14">
    <w:abstractNumId w:val="6"/>
  </w:num>
  <w:num w:numId="15">
    <w:abstractNumId w:val="19"/>
  </w:num>
  <w:num w:numId="16">
    <w:abstractNumId w:val="4"/>
  </w:num>
  <w:num w:numId="17">
    <w:abstractNumId w:val="14"/>
  </w:num>
  <w:num w:numId="18">
    <w:abstractNumId w:val="5"/>
  </w:num>
  <w:num w:numId="19">
    <w:abstractNumId w:val="1"/>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anie Bradley">
    <w15:presenceInfo w15:providerId="AD" w15:userId="S-1-5-21-1253949-1626891084-1578531482-13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736C"/>
    <w:rsid w:val="0001711D"/>
    <w:rsid w:val="00045A8B"/>
    <w:rsid w:val="00070C69"/>
    <w:rsid w:val="000A3D21"/>
    <w:rsid w:val="000E01C0"/>
    <w:rsid w:val="000E3D1D"/>
    <w:rsid w:val="00101F2A"/>
    <w:rsid w:val="001278F9"/>
    <w:rsid w:val="0014459C"/>
    <w:rsid w:val="001564AC"/>
    <w:rsid w:val="00174C24"/>
    <w:rsid w:val="00185389"/>
    <w:rsid w:val="001855AB"/>
    <w:rsid w:val="001910D3"/>
    <w:rsid w:val="001932B1"/>
    <w:rsid w:val="001A7C56"/>
    <w:rsid w:val="001B5A73"/>
    <w:rsid w:val="00200462"/>
    <w:rsid w:val="002044B4"/>
    <w:rsid w:val="00206099"/>
    <w:rsid w:val="00214C67"/>
    <w:rsid w:val="00244AFB"/>
    <w:rsid w:val="002A5332"/>
    <w:rsid w:val="002A76C0"/>
    <w:rsid w:val="00322A65"/>
    <w:rsid w:val="00340BB1"/>
    <w:rsid w:val="0035134C"/>
    <w:rsid w:val="003540C6"/>
    <w:rsid w:val="003E01BA"/>
    <w:rsid w:val="00420452"/>
    <w:rsid w:val="004246BE"/>
    <w:rsid w:val="00592D19"/>
    <w:rsid w:val="00592E03"/>
    <w:rsid w:val="005B2B5E"/>
    <w:rsid w:val="005E65C0"/>
    <w:rsid w:val="0063180E"/>
    <w:rsid w:val="006419CB"/>
    <w:rsid w:val="0065635C"/>
    <w:rsid w:val="006D24DE"/>
    <w:rsid w:val="006D25A6"/>
    <w:rsid w:val="00723DBC"/>
    <w:rsid w:val="007527E7"/>
    <w:rsid w:val="00754797"/>
    <w:rsid w:val="007669D7"/>
    <w:rsid w:val="00784237"/>
    <w:rsid w:val="007B47C6"/>
    <w:rsid w:val="007D4ABB"/>
    <w:rsid w:val="00803DC1"/>
    <w:rsid w:val="00811F5B"/>
    <w:rsid w:val="00822D62"/>
    <w:rsid w:val="00843DB8"/>
    <w:rsid w:val="008924D9"/>
    <w:rsid w:val="008B051C"/>
    <w:rsid w:val="009311D4"/>
    <w:rsid w:val="0094601F"/>
    <w:rsid w:val="00960139"/>
    <w:rsid w:val="009777DE"/>
    <w:rsid w:val="009B19C2"/>
    <w:rsid w:val="009B3CF0"/>
    <w:rsid w:val="009D2805"/>
    <w:rsid w:val="009E6FF6"/>
    <w:rsid w:val="00A3084F"/>
    <w:rsid w:val="00A3208F"/>
    <w:rsid w:val="00A3736C"/>
    <w:rsid w:val="00A45EEA"/>
    <w:rsid w:val="00A52EFC"/>
    <w:rsid w:val="00A77A93"/>
    <w:rsid w:val="00AD6044"/>
    <w:rsid w:val="00B06BA8"/>
    <w:rsid w:val="00B17FF8"/>
    <w:rsid w:val="00B20624"/>
    <w:rsid w:val="00B23F68"/>
    <w:rsid w:val="00B7470A"/>
    <w:rsid w:val="00B85D9F"/>
    <w:rsid w:val="00B86994"/>
    <w:rsid w:val="00B86F82"/>
    <w:rsid w:val="00BE2152"/>
    <w:rsid w:val="00C44814"/>
    <w:rsid w:val="00C54563"/>
    <w:rsid w:val="00C64108"/>
    <w:rsid w:val="00C703FF"/>
    <w:rsid w:val="00C82459"/>
    <w:rsid w:val="00CB1C6F"/>
    <w:rsid w:val="00D33D66"/>
    <w:rsid w:val="00D360C7"/>
    <w:rsid w:val="00D41FD6"/>
    <w:rsid w:val="00DB0F96"/>
    <w:rsid w:val="00DB53C0"/>
    <w:rsid w:val="00E24D73"/>
    <w:rsid w:val="00E34913"/>
    <w:rsid w:val="00EB4A83"/>
    <w:rsid w:val="00EF065A"/>
    <w:rsid w:val="00F00353"/>
    <w:rsid w:val="00F009DA"/>
    <w:rsid w:val="00F131D5"/>
    <w:rsid w:val="00F17FF0"/>
    <w:rsid w:val="00F9019C"/>
    <w:rsid w:val="00FA1620"/>
    <w:rsid w:val="00FB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37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6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736C"/>
    <w:pPr>
      <w:ind w:left="720"/>
      <w:contextualSpacing/>
    </w:pPr>
  </w:style>
  <w:style w:type="character" w:customStyle="1" w:styleId="ListParagraphChar">
    <w:name w:val="List Paragraph Char"/>
    <w:basedOn w:val="DefaultParagraphFont"/>
    <w:link w:val="ListParagraph"/>
    <w:uiPriority w:val="34"/>
    <w:locked/>
    <w:rsid w:val="00A3736C"/>
  </w:style>
  <w:style w:type="paragraph" w:styleId="BalloonText">
    <w:name w:val="Balloon Text"/>
    <w:basedOn w:val="Normal"/>
    <w:link w:val="BalloonTextChar"/>
    <w:uiPriority w:val="99"/>
    <w:semiHidden/>
    <w:unhideWhenUsed/>
    <w:rsid w:val="00B869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6994"/>
    <w:rPr>
      <w:rFonts w:ascii="Tahoma" w:hAnsi="Tahoma" w:cs="Tahoma"/>
      <w:sz w:val="16"/>
      <w:szCs w:val="16"/>
    </w:rPr>
  </w:style>
  <w:style w:type="character" w:styleId="CommentReference">
    <w:name w:val="annotation reference"/>
    <w:basedOn w:val="DefaultParagraphFont"/>
    <w:uiPriority w:val="99"/>
    <w:semiHidden/>
    <w:unhideWhenUsed/>
    <w:rsid w:val="00D360C7"/>
    <w:rPr>
      <w:sz w:val="16"/>
      <w:szCs w:val="16"/>
    </w:rPr>
  </w:style>
  <w:style w:type="paragraph" w:styleId="CommentText">
    <w:name w:val="annotation text"/>
    <w:basedOn w:val="Normal"/>
    <w:link w:val="CommentTextChar"/>
    <w:uiPriority w:val="99"/>
    <w:semiHidden/>
    <w:unhideWhenUsed/>
    <w:rsid w:val="00D360C7"/>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360C7"/>
    <w:rPr>
      <w:rFonts w:asciiTheme="minorHAnsi" w:eastAsiaTheme="minorHAnsi" w:hAnsiTheme="minorHAnsi" w:cstheme="minorBidi"/>
      <w:lang w:val="en-US" w:eastAsia="en-US"/>
    </w:rPr>
  </w:style>
  <w:style w:type="paragraph" w:styleId="NormalWeb">
    <w:name w:val="Normal (Web)"/>
    <w:basedOn w:val="Normal"/>
    <w:uiPriority w:val="99"/>
    <w:unhideWhenUsed/>
    <w:rsid w:val="00D360C7"/>
    <w:pPr>
      <w:spacing w:before="100" w:beforeAutospacing="1" w:after="100" w:afterAutospacing="1" w:line="240" w:lineRule="auto"/>
    </w:pPr>
    <w:rPr>
      <w:rFonts w:ascii="Times" w:eastAsia="Times New Roman" w:hAnsi="Times"/>
      <w:sz w:val="20"/>
      <w:szCs w:val="20"/>
      <w:lang w:eastAsia="ja-JP"/>
    </w:rPr>
  </w:style>
  <w:style w:type="paragraph" w:styleId="FootnoteText">
    <w:name w:val="footnote text"/>
    <w:basedOn w:val="Normal"/>
    <w:link w:val="FootnoteTextChar"/>
    <w:uiPriority w:val="99"/>
    <w:semiHidden/>
    <w:unhideWhenUsed/>
    <w:rsid w:val="00340B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BB1"/>
    <w:rPr>
      <w:lang w:val="en-US" w:eastAsia="en-US"/>
    </w:rPr>
  </w:style>
  <w:style w:type="character" w:styleId="FootnoteReference">
    <w:name w:val="footnote reference"/>
    <w:basedOn w:val="DefaultParagraphFont"/>
    <w:uiPriority w:val="99"/>
    <w:semiHidden/>
    <w:unhideWhenUsed/>
    <w:rsid w:val="00340BB1"/>
    <w:rPr>
      <w:vertAlign w:val="superscript"/>
    </w:rPr>
  </w:style>
  <w:style w:type="paragraph" w:styleId="CommentSubject">
    <w:name w:val="annotation subject"/>
    <w:basedOn w:val="CommentText"/>
    <w:next w:val="CommentText"/>
    <w:link w:val="CommentSubjectChar"/>
    <w:uiPriority w:val="99"/>
    <w:semiHidden/>
    <w:unhideWhenUsed/>
    <w:rsid w:val="00E34913"/>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E34913"/>
    <w:rPr>
      <w:rFonts w:asciiTheme="minorHAnsi" w:eastAsiaTheme="minorHAnsi" w:hAnsiTheme="minorHAnsi" w:cstheme="minorBidi"/>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6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736C"/>
    <w:pPr>
      <w:ind w:left="720"/>
      <w:contextualSpacing/>
    </w:pPr>
  </w:style>
  <w:style w:type="character" w:customStyle="1" w:styleId="ListParagraphChar">
    <w:name w:val="List Paragraph Char"/>
    <w:basedOn w:val="DefaultParagraphFont"/>
    <w:link w:val="ListParagraph"/>
    <w:uiPriority w:val="34"/>
    <w:locked/>
    <w:rsid w:val="00A3736C"/>
  </w:style>
  <w:style w:type="paragraph" w:styleId="BalloonText">
    <w:name w:val="Balloon Text"/>
    <w:basedOn w:val="Normal"/>
    <w:link w:val="BalloonTextChar"/>
    <w:uiPriority w:val="99"/>
    <w:semiHidden/>
    <w:unhideWhenUsed/>
    <w:rsid w:val="00B869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6994"/>
    <w:rPr>
      <w:rFonts w:ascii="Tahoma" w:hAnsi="Tahoma" w:cs="Tahoma"/>
      <w:sz w:val="16"/>
      <w:szCs w:val="16"/>
    </w:rPr>
  </w:style>
  <w:style w:type="character" w:styleId="CommentReference">
    <w:name w:val="annotation reference"/>
    <w:basedOn w:val="DefaultParagraphFont"/>
    <w:uiPriority w:val="99"/>
    <w:semiHidden/>
    <w:unhideWhenUsed/>
    <w:rsid w:val="00D360C7"/>
    <w:rPr>
      <w:sz w:val="16"/>
      <w:szCs w:val="16"/>
    </w:rPr>
  </w:style>
  <w:style w:type="paragraph" w:styleId="CommentText">
    <w:name w:val="annotation text"/>
    <w:basedOn w:val="Normal"/>
    <w:link w:val="CommentTextChar"/>
    <w:uiPriority w:val="99"/>
    <w:semiHidden/>
    <w:unhideWhenUsed/>
    <w:rsid w:val="00D360C7"/>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360C7"/>
    <w:rPr>
      <w:rFonts w:asciiTheme="minorHAnsi" w:eastAsiaTheme="minorHAnsi" w:hAnsiTheme="minorHAnsi" w:cstheme="minorBidi"/>
      <w:lang w:val="en-US" w:eastAsia="en-US"/>
    </w:rPr>
  </w:style>
  <w:style w:type="paragraph" w:styleId="NormalWeb">
    <w:name w:val="Normal (Web)"/>
    <w:basedOn w:val="Normal"/>
    <w:uiPriority w:val="99"/>
    <w:unhideWhenUsed/>
    <w:rsid w:val="00D360C7"/>
    <w:pPr>
      <w:spacing w:before="100" w:beforeAutospacing="1" w:after="100" w:afterAutospacing="1" w:line="240" w:lineRule="auto"/>
    </w:pPr>
    <w:rPr>
      <w:rFonts w:ascii="Times" w:eastAsia="Times New Roman" w:hAnsi="Times"/>
      <w:sz w:val="20"/>
      <w:szCs w:val="20"/>
      <w:lang w:eastAsia="ja-JP"/>
    </w:rPr>
  </w:style>
  <w:style w:type="paragraph" w:styleId="FootnoteText">
    <w:name w:val="footnote text"/>
    <w:basedOn w:val="Normal"/>
    <w:link w:val="FootnoteTextChar"/>
    <w:uiPriority w:val="99"/>
    <w:semiHidden/>
    <w:unhideWhenUsed/>
    <w:rsid w:val="00340B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BB1"/>
    <w:rPr>
      <w:lang w:val="en-US" w:eastAsia="en-US"/>
    </w:rPr>
  </w:style>
  <w:style w:type="character" w:styleId="FootnoteReference">
    <w:name w:val="footnote reference"/>
    <w:basedOn w:val="DefaultParagraphFont"/>
    <w:uiPriority w:val="99"/>
    <w:semiHidden/>
    <w:unhideWhenUsed/>
    <w:rsid w:val="00340BB1"/>
    <w:rPr>
      <w:vertAlign w:val="superscript"/>
    </w:rPr>
  </w:style>
  <w:style w:type="paragraph" w:styleId="CommentSubject">
    <w:name w:val="annotation subject"/>
    <w:basedOn w:val="CommentText"/>
    <w:next w:val="CommentText"/>
    <w:link w:val="CommentSubjectChar"/>
    <w:uiPriority w:val="99"/>
    <w:semiHidden/>
    <w:unhideWhenUsed/>
    <w:rsid w:val="00E34913"/>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E34913"/>
    <w:rPr>
      <w:rFonts w:asciiTheme="minorHAnsi" w:eastAsiaTheme="minorHAnsi" w:hAnsiTheme="minorHAnsi"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B5EC-4F15-4C4E-AAB9-FA699A37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3952</Words>
  <Characters>22531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 Suveinakama</dc:creator>
  <cp:lastModifiedBy>Warren Lee Long</cp:lastModifiedBy>
  <cp:revision>4</cp:revision>
  <cp:lastPrinted>2016-03-08T07:53:00Z</cp:lastPrinted>
  <dcterms:created xsi:type="dcterms:W3CDTF">2016-03-26T21:31:00Z</dcterms:created>
  <dcterms:modified xsi:type="dcterms:W3CDTF">2016-03-28T22:22:00Z</dcterms:modified>
</cp:coreProperties>
</file>